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D39BC1" w14:textId="48A57D57" w:rsidR="00857AEE" w:rsidRDefault="003064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7F580E88" wp14:editId="2CC6163E">
            <wp:simplePos x="0" y="0"/>
            <wp:positionH relativeFrom="margin">
              <wp:posOffset>5161280</wp:posOffset>
            </wp:positionH>
            <wp:positionV relativeFrom="paragraph">
              <wp:posOffset>-1000125</wp:posOffset>
            </wp:positionV>
            <wp:extent cx="1514474" cy="1163320"/>
            <wp:effectExtent l="0" t="0" r="0" b="0"/>
            <wp:wrapNone/>
            <wp:docPr id="3" name="image07.png" descr="Macintosh HD:Users:arifleisher:Desktop:Screen Shot 2016-06-15 at 4.36.2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acintosh HD:Users:arifleisher:Desktop:Screen Shot 2016-06-15 at 4.36.27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116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34CD">
        <w:rPr>
          <w:b/>
          <w:sz w:val="32"/>
          <w:szCs w:val="32"/>
        </w:rPr>
        <w:t>Looking for UDL Protocol</w:t>
      </w:r>
      <w:r w:rsidR="00C734CD">
        <w:rPr>
          <w:noProof/>
        </w:rPr>
        <w:drawing>
          <wp:anchor distT="0" distB="0" distL="114300" distR="114300" simplePos="0" relativeHeight="251658240" behindDoc="0" locked="0" layoutInCell="0" hidden="0" allowOverlap="1" wp14:anchorId="4EF597E7" wp14:editId="35916DBD">
            <wp:simplePos x="0" y="0"/>
            <wp:positionH relativeFrom="margin">
              <wp:posOffset>9525</wp:posOffset>
            </wp:positionH>
            <wp:positionV relativeFrom="paragraph">
              <wp:posOffset>-76834</wp:posOffset>
            </wp:positionV>
            <wp:extent cx="847725" cy="48546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8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gjdgxs" w:colFirst="0" w:colLast="0"/>
      <w:bookmarkEnd w:id="1"/>
    </w:p>
    <w:p w14:paraId="6A0B2955" w14:textId="77777777" w:rsidR="00857AEE" w:rsidRDefault="00C734CD">
      <w:pPr>
        <w:jc w:val="center"/>
      </w:pPr>
      <w:r>
        <w:rPr>
          <w:sz w:val="28"/>
          <w:szCs w:val="28"/>
        </w:rPr>
        <w:t>Goal: to use the UDL framework to “look for UDL”</w:t>
      </w:r>
    </w:p>
    <w:p w14:paraId="493D8336" w14:textId="77777777" w:rsidR="00857AEE" w:rsidRDefault="00857AEE"/>
    <w:p w14:paraId="57DF8695" w14:textId="77777777" w:rsidR="00857AEE" w:rsidRDefault="00C734CD">
      <w:r>
        <w:rPr>
          <w:u w:val="single"/>
        </w:rPr>
        <w:t xml:space="preserve">Universal Design for Learning: </w:t>
      </w:r>
    </w:p>
    <w:p w14:paraId="353AE569" w14:textId="77777777" w:rsidR="00857AEE" w:rsidRDefault="00C734CD">
      <w:pPr>
        <w:numPr>
          <w:ilvl w:val="0"/>
          <w:numId w:val="1"/>
        </w:numPr>
        <w:ind w:left="450" w:hanging="270"/>
        <w:contextualSpacing/>
      </w:pPr>
      <w:r>
        <w:t xml:space="preserve">Is a </w:t>
      </w:r>
      <w:r>
        <w:rPr>
          <w:b/>
        </w:rPr>
        <w:t>framework</w:t>
      </w:r>
      <w:r>
        <w:t xml:space="preserve"> for thinking about the design of a lesson or learning event - it is not a checklist or a concrete “thing” that can be used or not used. </w:t>
      </w:r>
    </w:p>
    <w:p w14:paraId="2F7FBA79" w14:textId="77777777" w:rsidR="00857AEE" w:rsidRDefault="00C734CD">
      <w:pPr>
        <w:numPr>
          <w:ilvl w:val="0"/>
          <w:numId w:val="1"/>
        </w:numPr>
        <w:ind w:left="450" w:hanging="270"/>
        <w:contextualSpacing/>
      </w:pPr>
      <w:r>
        <w:rPr>
          <w:b/>
        </w:rPr>
        <w:t>Looks different</w:t>
      </w:r>
      <w:r>
        <w:t xml:space="preserve"> in every classroom, school and district due to differences such as resources, context, content, and student and educator variability.</w:t>
      </w:r>
    </w:p>
    <w:p w14:paraId="522178D1" w14:textId="77777777" w:rsidR="00857AEE" w:rsidRDefault="00857AEE">
      <w:pPr>
        <w:ind w:left="720"/>
      </w:pPr>
    </w:p>
    <w:p w14:paraId="6924C0FE" w14:textId="77777777" w:rsidR="00857AEE" w:rsidRDefault="00C734CD" w:rsidP="0030648A">
      <w:r>
        <w:t xml:space="preserve">Although there are challenges in identifying UDL, there are ways to know that UDL is present in a learning environment. This protocol can be used flexibly to look for UDL in a wide range of settings such as in a classroom, classroom video, faculty meeting, campus tour, lesson planning session, and more! Use this protocol accompanied with the UDL guidelines to help you “look for” UDL in action. </w:t>
      </w:r>
    </w:p>
    <w:p w14:paraId="420CACA9" w14:textId="77777777" w:rsidR="00857AEE" w:rsidRDefault="00C734CD"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5CEC78EE" wp14:editId="76E826C9">
            <wp:simplePos x="0" y="0"/>
            <wp:positionH relativeFrom="margin">
              <wp:posOffset>5943600</wp:posOffset>
            </wp:positionH>
            <wp:positionV relativeFrom="paragraph">
              <wp:posOffset>6985</wp:posOffset>
            </wp:positionV>
            <wp:extent cx="731520" cy="731520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48A7CE" w14:textId="77777777" w:rsidR="00857AEE" w:rsidRDefault="00C734CD">
      <w:pPr>
        <w:numPr>
          <w:ilvl w:val="0"/>
          <w:numId w:val="2"/>
        </w:numPr>
        <w:ind w:hanging="360"/>
      </w:pPr>
      <w:r>
        <w:t xml:space="preserve">The </w:t>
      </w:r>
      <w:r>
        <w:rPr>
          <w:b/>
          <w:u w:val="single"/>
        </w:rPr>
        <w:t>goal</w:t>
      </w:r>
      <w:r>
        <w:t xml:space="preserve"> of the lesson/learning event should be </w:t>
      </w:r>
      <w:r>
        <w:rPr>
          <w:b/>
        </w:rPr>
        <w:t>clear</w:t>
      </w:r>
      <w:r>
        <w:t xml:space="preserve"> to all. </w:t>
      </w:r>
    </w:p>
    <w:p w14:paraId="2D5A96ED" w14:textId="77777777" w:rsidR="00857AEE" w:rsidRDefault="00C734CD">
      <w:pPr>
        <w:numPr>
          <w:ilvl w:val="1"/>
          <w:numId w:val="2"/>
        </w:numPr>
        <w:ind w:hanging="360"/>
      </w:pPr>
      <w:r>
        <w:t>How do you know that the goal is clear? What do you see and/or hear to indicate that all learners understand the goal? Are students are aware of the goal and able to restate it?</w:t>
      </w:r>
    </w:p>
    <w:tbl>
      <w:tblPr>
        <w:tblStyle w:val="a"/>
        <w:tblW w:w="948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6"/>
      </w:tblGrid>
      <w:tr w:rsidR="00857AEE" w14:paraId="0B938528" w14:textId="77777777">
        <w:tc>
          <w:tcPr>
            <w:tcW w:w="9486" w:type="dxa"/>
          </w:tcPr>
          <w:p w14:paraId="075CDD24" w14:textId="77777777" w:rsidR="00857AEE" w:rsidRDefault="00C734CD">
            <w:pPr>
              <w:contextualSpacing w:val="0"/>
            </w:pPr>
            <w:r>
              <w:rPr>
                <w:b/>
              </w:rPr>
              <w:t>The clear goal is:</w:t>
            </w:r>
          </w:p>
          <w:p w14:paraId="109C55CB" w14:textId="77777777" w:rsidR="00857AEE" w:rsidRDefault="00857AEE">
            <w:pPr>
              <w:contextualSpacing w:val="0"/>
            </w:pPr>
          </w:p>
          <w:p w14:paraId="58940A90" w14:textId="77777777" w:rsidR="00857AEE" w:rsidRDefault="00857AEE">
            <w:pPr>
              <w:contextualSpacing w:val="0"/>
            </w:pPr>
          </w:p>
          <w:p w14:paraId="42660A88" w14:textId="77777777" w:rsidR="00857AEE" w:rsidRDefault="00857AEE">
            <w:pPr>
              <w:contextualSpacing w:val="0"/>
            </w:pPr>
          </w:p>
          <w:p w14:paraId="5FAEE38A" w14:textId="77777777" w:rsidR="00857AEE" w:rsidRDefault="00857AEE">
            <w:pPr>
              <w:contextualSpacing w:val="0"/>
            </w:pPr>
          </w:p>
          <w:p w14:paraId="535C00B2" w14:textId="77777777" w:rsidR="00857AEE" w:rsidRDefault="00857AEE">
            <w:pPr>
              <w:ind w:left="360"/>
              <w:contextualSpacing w:val="0"/>
            </w:pPr>
          </w:p>
        </w:tc>
      </w:tr>
    </w:tbl>
    <w:p w14:paraId="7E190077" w14:textId="77777777" w:rsidR="00857AEE" w:rsidRPr="0030648A" w:rsidRDefault="00C734CD">
      <w:pPr>
        <w:numPr>
          <w:ilvl w:val="0"/>
          <w:numId w:val="2"/>
        </w:numPr>
        <w:ind w:hanging="360"/>
      </w:pPr>
      <w:r w:rsidRPr="0030648A">
        <w:t xml:space="preserve">What UDL </w:t>
      </w:r>
      <w:r w:rsidRPr="0030648A">
        <w:rPr>
          <w:b/>
        </w:rPr>
        <w:t>options are available for all learners</w:t>
      </w:r>
      <w:r w:rsidRPr="0030648A">
        <w:t xml:space="preserve"> in the learning environment?</w:t>
      </w:r>
    </w:p>
    <w:p w14:paraId="013941EF" w14:textId="6577D030" w:rsidR="00857AEE" w:rsidRDefault="00C734CD" w:rsidP="0030648A">
      <w:pPr>
        <w:numPr>
          <w:ilvl w:val="1"/>
          <w:numId w:val="2"/>
        </w:numPr>
        <w:ind w:hanging="360"/>
        <w:contextualSpacing/>
      </w:pPr>
      <w:r w:rsidRPr="0030648A">
        <w:t xml:space="preserve">Record UDL Options available that </w:t>
      </w:r>
      <w:r w:rsidRPr="0030648A">
        <w:rPr>
          <w:b/>
          <w:i/>
        </w:rPr>
        <w:t>support the intended learning goal</w:t>
      </w:r>
      <w:r w:rsidRPr="0030648A">
        <w:t>.</w:t>
      </w:r>
    </w:p>
    <w:tbl>
      <w:tblPr>
        <w:tblStyle w:val="a0"/>
        <w:tblW w:w="946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857AEE" w14:paraId="4D1AD53A" w14:textId="77777777">
        <w:tc>
          <w:tcPr>
            <w:tcW w:w="9468" w:type="dxa"/>
          </w:tcPr>
          <w:p w14:paraId="0CA32BB8" w14:textId="77777777" w:rsidR="00857AEE" w:rsidRDefault="00C734CD">
            <w:pPr>
              <w:contextualSpacing w:val="0"/>
            </w:pPr>
            <w:r>
              <w:rPr>
                <w:b/>
                <w:color w:val="008000"/>
              </w:rPr>
              <w:t>Options for Engagement:</w:t>
            </w:r>
          </w:p>
          <w:p w14:paraId="6AD0E6AB" w14:textId="77777777" w:rsidR="00857AEE" w:rsidRDefault="00857AEE">
            <w:pPr>
              <w:contextualSpacing w:val="0"/>
            </w:pPr>
          </w:p>
          <w:p w14:paraId="6B2E15A2" w14:textId="77777777" w:rsidR="00857AEE" w:rsidRDefault="00857AEE">
            <w:pPr>
              <w:contextualSpacing w:val="0"/>
            </w:pPr>
          </w:p>
          <w:p w14:paraId="6200D279" w14:textId="77777777" w:rsidR="00857AEE" w:rsidRDefault="00857AEE">
            <w:pPr>
              <w:contextualSpacing w:val="0"/>
            </w:pPr>
          </w:p>
          <w:p w14:paraId="54975814" w14:textId="77777777" w:rsidR="00857AEE" w:rsidRDefault="00857AEE">
            <w:pPr>
              <w:contextualSpacing w:val="0"/>
            </w:pPr>
          </w:p>
        </w:tc>
      </w:tr>
      <w:tr w:rsidR="00857AEE" w14:paraId="15D3AC62" w14:textId="77777777">
        <w:tc>
          <w:tcPr>
            <w:tcW w:w="9468" w:type="dxa"/>
          </w:tcPr>
          <w:p w14:paraId="1972E35F" w14:textId="77777777" w:rsidR="00857AEE" w:rsidRDefault="00C734CD">
            <w:pPr>
              <w:contextualSpacing w:val="0"/>
            </w:pPr>
            <w:r>
              <w:rPr>
                <w:b/>
                <w:color w:val="660066"/>
              </w:rPr>
              <w:t>Options for Representation:</w:t>
            </w:r>
          </w:p>
          <w:p w14:paraId="67896A0F" w14:textId="77777777" w:rsidR="00857AEE" w:rsidRDefault="00857AEE">
            <w:pPr>
              <w:contextualSpacing w:val="0"/>
            </w:pPr>
          </w:p>
          <w:p w14:paraId="1DB6A448" w14:textId="77777777" w:rsidR="00857AEE" w:rsidRDefault="00857AEE">
            <w:pPr>
              <w:contextualSpacing w:val="0"/>
            </w:pPr>
          </w:p>
          <w:p w14:paraId="02C9280A" w14:textId="77777777" w:rsidR="00857AEE" w:rsidRDefault="00857AEE">
            <w:pPr>
              <w:contextualSpacing w:val="0"/>
            </w:pPr>
          </w:p>
          <w:p w14:paraId="7A11BEDA" w14:textId="77777777" w:rsidR="00857AEE" w:rsidRDefault="00857AEE">
            <w:pPr>
              <w:contextualSpacing w:val="0"/>
            </w:pPr>
          </w:p>
        </w:tc>
      </w:tr>
      <w:tr w:rsidR="00857AEE" w14:paraId="2AD8D031" w14:textId="77777777">
        <w:tc>
          <w:tcPr>
            <w:tcW w:w="9468" w:type="dxa"/>
          </w:tcPr>
          <w:p w14:paraId="7488E777" w14:textId="77777777" w:rsidR="00857AEE" w:rsidRDefault="00C734CD">
            <w:pPr>
              <w:contextualSpacing w:val="0"/>
            </w:pPr>
            <w:r>
              <w:rPr>
                <w:b/>
                <w:color w:val="3366FF"/>
              </w:rPr>
              <w:t>Options for Action and Expression:</w:t>
            </w:r>
          </w:p>
          <w:p w14:paraId="4324C574" w14:textId="77777777" w:rsidR="00857AEE" w:rsidRDefault="00857AEE">
            <w:pPr>
              <w:contextualSpacing w:val="0"/>
            </w:pPr>
          </w:p>
          <w:p w14:paraId="74B7CB7A" w14:textId="77777777" w:rsidR="00857AEE" w:rsidRDefault="00857AEE">
            <w:pPr>
              <w:contextualSpacing w:val="0"/>
            </w:pPr>
          </w:p>
          <w:p w14:paraId="4A060D71" w14:textId="77777777" w:rsidR="00857AEE" w:rsidRDefault="00857AEE">
            <w:pPr>
              <w:contextualSpacing w:val="0"/>
            </w:pPr>
          </w:p>
          <w:p w14:paraId="653E8748" w14:textId="77777777" w:rsidR="00857AEE" w:rsidRDefault="00857AEE">
            <w:pPr>
              <w:contextualSpacing w:val="0"/>
            </w:pPr>
          </w:p>
        </w:tc>
      </w:tr>
    </w:tbl>
    <w:p w14:paraId="5AB7A504" w14:textId="77777777" w:rsidR="00857AEE" w:rsidRDefault="00C734CD">
      <w:r>
        <w:rPr>
          <w:noProof/>
        </w:rPr>
        <w:lastRenderedPageBreak/>
        <w:drawing>
          <wp:anchor distT="0" distB="0" distL="114300" distR="114300" simplePos="0" relativeHeight="251661312" behindDoc="0" locked="0" layoutInCell="0" hidden="0" allowOverlap="1" wp14:anchorId="4324F58A" wp14:editId="7BEC872C">
            <wp:simplePos x="0" y="0"/>
            <wp:positionH relativeFrom="margin">
              <wp:posOffset>5476875</wp:posOffset>
            </wp:positionH>
            <wp:positionV relativeFrom="paragraph">
              <wp:posOffset>-542924</wp:posOffset>
            </wp:positionV>
            <wp:extent cx="1088124" cy="66675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124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4273A7" w14:textId="77777777" w:rsidR="00857AEE" w:rsidRDefault="00C734CD">
      <w:pPr>
        <w:numPr>
          <w:ilvl w:val="0"/>
          <w:numId w:val="2"/>
        </w:numPr>
        <w:ind w:hanging="360"/>
      </w:pPr>
      <w:r>
        <w:t xml:space="preserve">What noticeable </w:t>
      </w:r>
      <w:r>
        <w:rPr>
          <w:b/>
          <w:sz w:val="28"/>
          <w:szCs w:val="28"/>
        </w:rPr>
        <w:t>learning barriers</w:t>
      </w:r>
      <w:r>
        <w:t xml:space="preserve"> prevent learners from achieving the goals? </w:t>
      </w:r>
    </w:p>
    <w:p w14:paraId="5A5BA868" w14:textId="77777777" w:rsidR="00857AEE" w:rsidRDefault="00C734CD">
      <w:r>
        <w:t xml:space="preserve">How can the UDL guidelines be used to </w:t>
      </w:r>
      <w:r>
        <w:rPr>
          <w:b/>
          <w:sz w:val="28"/>
          <w:szCs w:val="28"/>
        </w:rPr>
        <w:t>overcome these barriers</w:t>
      </w:r>
      <w:r>
        <w:t>?</w:t>
      </w:r>
    </w:p>
    <w:p w14:paraId="0958765A" w14:textId="77777777" w:rsidR="00857AEE" w:rsidRDefault="00857AEE">
      <w:pPr>
        <w:ind w:left="360"/>
      </w:pPr>
    </w:p>
    <w:tbl>
      <w:tblPr>
        <w:tblStyle w:val="a1"/>
        <w:tblW w:w="98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3"/>
      </w:tblGrid>
      <w:tr w:rsidR="00857AEE" w14:paraId="76577641" w14:textId="77777777">
        <w:tc>
          <w:tcPr>
            <w:tcW w:w="4923" w:type="dxa"/>
          </w:tcPr>
          <w:p w14:paraId="21C102A2" w14:textId="77777777" w:rsidR="00857AEE" w:rsidRDefault="00C734CD">
            <w:pPr>
              <w:contextualSpacing w:val="0"/>
              <w:jc w:val="center"/>
            </w:pPr>
            <w:r>
              <w:rPr>
                <w:b/>
              </w:rPr>
              <w:t>BARRIERS</w:t>
            </w:r>
          </w:p>
        </w:tc>
        <w:tc>
          <w:tcPr>
            <w:tcW w:w="4923" w:type="dxa"/>
          </w:tcPr>
          <w:p w14:paraId="048ED394" w14:textId="77777777" w:rsidR="00857AEE" w:rsidRDefault="00C734CD">
            <w:pPr>
              <w:contextualSpacing w:val="0"/>
              <w:jc w:val="center"/>
            </w:pPr>
            <w:r>
              <w:rPr>
                <w:b/>
              </w:rPr>
              <w:t>UDL Option to overcome barrier</w:t>
            </w:r>
          </w:p>
        </w:tc>
      </w:tr>
      <w:tr w:rsidR="00857AEE" w14:paraId="33508544" w14:textId="77777777">
        <w:tc>
          <w:tcPr>
            <w:tcW w:w="4923" w:type="dxa"/>
          </w:tcPr>
          <w:p w14:paraId="1460A33D" w14:textId="77777777" w:rsidR="00857AEE" w:rsidRDefault="00857AEE">
            <w:pPr>
              <w:contextualSpacing w:val="0"/>
            </w:pPr>
          </w:p>
        </w:tc>
        <w:tc>
          <w:tcPr>
            <w:tcW w:w="4923" w:type="dxa"/>
          </w:tcPr>
          <w:p w14:paraId="5A6305F1" w14:textId="77777777" w:rsidR="00857AEE" w:rsidRDefault="00857AEE">
            <w:pPr>
              <w:contextualSpacing w:val="0"/>
            </w:pPr>
          </w:p>
          <w:p w14:paraId="23E7E3E4" w14:textId="77777777" w:rsidR="00857AEE" w:rsidRDefault="00857AEE">
            <w:pPr>
              <w:contextualSpacing w:val="0"/>
            </w:pPr>
          </w:p>
          <w:p w14:paraId="121E668A" w14:textId="77777777" w:rsidR="00857AEE" w:rsidRDefault="00857AEE">
            <w:pPr>
              <w:contextualSpacing w:val="0"/>
            </w:pPr>
          </w:p>
        </w:tc>
      </w:tr>
      <w:tr w:rsidR="00857AEE" w14:paraId="47D59B1E" w14:textId="77777777">
        <w:tc>
          <w:tcPr>
            <w:tcW w:w="4923" w:type="dxa"/>
          </w:tcPr>
          <w:p w14:paraId="33153FF8" w14:textId="77777777" w:rsidR="00857AEE" w:rsidRDefault="00857AEE">
            <w:pPr>
              <w:contextualSpacing w:val="0"/>
            </w:pPr>
          </w:p>
          <w:p w14:paraId="5143E4C2" w14:textId="77777777" w:rsidR="00857AEE" w:rsidRDefault="00857AEE">
            <w:pPr>
              <w:contextualSpacing w:val="0"/>
            </w:pPr>
          </w:p>
        </w:tc>
        <w:tc>
          <w:tcPr>
            <w:tcW w:w="4923" w:type="dxa"/>
          </w:tcPr>
          <w:p w14:paraId="34ABD43F" w14:textId="77777777" w:rsidR="00857AEE" w:rsidRDefault="00857AEE">
            <w:pPr>
              <w:contextualSpacing w:val="0"/>
            </w:pPr>
          </w:p>
          <w:p w14:paraId="3EFA52B3" w14:textId="77777777" w:rsidR="00857AEE" w:rsidRDefault="00857AEE">
            <w:pPr>
              <w:contextualSpacing w:val="0"/>
            </w:pPr>
          </w:p>
          <w:p w14:paraId="24436064" w14:textId="77777777" w:rsidR="00857AEE" w:rsidRDefault="00857AEE">
            <w:pPr>
              <w:contextualSpacing w:val="0"/>
            </w:pPr>
          </w:p>
        </w:tc>
      </w:tr>
      <w:tr w:rsidR="00857AEE" w14:paraId="7402D596" w14:textId="77777777">
        <w:tc>
          <w:tcPr>
            <w:tcW w:w="4923" w:type="dxa"/>
          </w:tcPr>
          <w:p w14:paraId="68ACAFFA" w14:textId="77777777" w:rsidR="00857AEE" w:rsidRDefault="00857AEE">
            <w:pPr>
              <w:contextualSpacing w:val="0"/>
            </w:pPr>
          </w:p>
        </w:tc>
        <w:tc>
          <w:tcPr>
            <w:tcW w:w="4923" w:type="dxa"/>
          </w:tcPr>
          <w:p w14:paraId="43E8011B" w14:textId="77777777" w:rsidR="00857AEE" w:rsidRDefault="00857AEE">
            <w:pPr>
              <w:contextualSpacing w:val="0"/>
            </w:pPr>
          </w:p>
          <w:p w14:paraId="367F493E" w14:textId="77777777" w:rsidR="00857AEE" w:rsidRDefault="00857AEE">
            <w:pPr>
              <w:contextualSpacing w:val="0"/>
            </w:pPr>
          </w:p>
          <w:p w14:paraId="4C29A098" w14:textId="77777777" w:rsidR="00857AEE" w:rsidRDefault="00857AEE">
            <w:pPr>
              <w:contextualSpacing w:val="0"/>
            </w:pPr>
          </w:p>
        </w:tc>
      </w:tr>
      <w:tr w:rsidR="00857AEE" w14:paraId="4E555041" w14:textId="77777777">
        <w:tc>
          <w:tcPr>
            <w:tcW w:w="4923" w:type="dxa"/>
          </w:tcPr>
          <w:p w14:paraId="2BC8CAB0" w14:textId="77777777" w:rsidR="00857AEE" w:rsidRDefault="00857AEE">
            <w:pPr>
              <w:contextualSpacing w:val="0"/>
            </w:pPr>
          </w:p>
        </w:tc>
        <w:tc>
          <w:tcPr>
            <w:tcW w:w="4923" w:type="dxa"/>
          </w:tcPr>
          <w:p w14:paraId="51148AB1" w14:textId="77777777" w:rsidR="00857AEE" w:rsidRDefault="00857AEE">
            <w:pPr>
              <w:contextualSpacing w:val="0"/>
            </w:pPr>
          </w:p>
          <w:p w14:paraId="1C199074" w14:textId="77777777" w:rsidR="00857AEE" w:rsidRDefault="00857AEE">
            <w:pPr>
              <w:contextualSpacing w:val="0"/>
            </w:pPr>
          </w:p>
          <w:p w14:paraId="1BC7780D" w14:textId="77777777" w:rsidR="00857AEE" w:rsidRDefault="00857AEE">
            <w:pPr>
              <w:contextualSpacing w:val="0"/>
            </w:pPr>
          </w:p>
        </w:tc>
      </w:tr>
    </w:tbl>
    <w:p w14:paraId="453D5B56" w14:textId="77777777" w:rsidR="00857AEE" w:rsidRDefault="00857AEE"/>
    <w:p w14:paraId="5DE5DA8A" w14:textId="77777777" w:rsidR="00857AEE" w:rsidRDefault="00C734CD">
      <w:pPr>
        <w:numPr>
          <w:ilvl w:val="0"/>
          <w:numId w:val="2"/>
        </w:numPr>
        <w:ind w:hanging="360"/>
      </w:pPr>
      <w:r>
        <w:t xml:space="preserve">In listening to what is going on, what do you hear that suggests that this environment is promoting </w:t>
      </w:r>
      <w:r>
        <w:rPr>
          <w:b/>
          <w:sz w:val="28"/>
          <w:szCs w:val="28"/>
        </w:rPr>
        <w:t>expert learning</w:t>
      </w:r>
      <w:r>
        <w:rPr>
          <w:b/>
        </w:rPr>
        <w:t>,</w:t>
      </w:r>
      <w:r>
        <w:t xml:space="preserve"> i.e. learners who are </w:t>
      </w:r>
      <w:r>
        <w:rPr>
          <w:b/>
          <w:color w:val="008000"/>
        </w:rPr>
        <w:t>purposeful and motivated</w:t>
      </w:r>
      <w:r>
        <w:t xml:space="preserve">; </w:t>
      </w:r>
      <w:r>
        <w:rPr>
          <w:b/>
          <w:color w:val="660066"/>
        </w:rPr>
        <w:t>resourceful and knowledgeable</w:t>
      </w:r>
      <w:r>
        <w:t xml:space="preserve">; </w:t>
      </w:r>
      <w:r>
        <w:rPr>
          <w:b/>
          <w:color w:val="3366FF"/>
        </w:rPr>
        <w:t>strategic and goal directed</w:t>
      </w:r>
      <w:r>
        <w:t xml:space="preserve">? </w:t>
      </w:r>
    </w:p>
    <w:tbl>
      <w:tblPr>
        <w:tblStyle w:val="a2"/>
        <w:tblW w:w="98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6"/>
      </w:tblGrid>
      <w:tr w:rsidR="00857AEE" w14:paraId="3C18149D" w14:textId="77777777">
        <w:tc>
          <w:tcPr>
            <w:tcW w:w="9846" w:type="dxa"/>
          </w:tcPr>
          <w:p w14:paraId="55FDDA57" w14:textId="3EB34E50" w:rsidR="00857AEE" w:rsidRDefault="00C734CD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Expert Learning Evidence: </w:t>
            </w:r>
          </w:p>
          <w:p w14:paraId="7FD0221C" w14:textId="77777777" w:rsidR="0030648A" w:rsidRDefault="0030648A">
            <w:pPr>
              <w:contextualSpacing w:val="0"/>
            </w:pPr>
          </w:p>
          <w:p w14:paraId="06AE1F44" w14:textId="77777777" w:rsidR="00857AEE" w:rsidRDefault="00857AEE">
            <w:pPr>
              <w:contextualSpacing w:val="0"/>
            </w:pPr>
          </w:p>
          <w:p w14:paraId="60F21724" w14:textId="77777777" w:rsidR="00857AEE" w:rsidRDefault="00857AEE">
            <w:pPr>
              <w:contextualSpacing w:val="0"/>
            </w:pPr>
          </w:p>
          <w:p w14:paraId="426EBD0F" w14:textId="77777777" w:rsidR="00857AEE" w:rsidRDefault="00857AEE">
            <w:pPr>
              <w:contextualSpacing w:val="0"/>
            </w:pPr>
          </w:p>
          <w:p w14:paraId="2D57C164" w14:textId="77777777" w:rsidR="00857AEE" w:rsidRDefault="00857AEE">
            <w:pPr>
              <w:contextualSpacing w:val="0"/>
            </w:pPr>
          </w:p>
          <w:p w14:paraId="1AA2E41C" w14:textId="77777777" w:rsidR="00857AEE" w:rsidRDefault="00857AEE">
            <w:pPr>
              <w:contextualSpacing w:val="0"/>
            </w:pPr>
          </w:p>
          <w:p w14:paraId="7615C449" w14:textId="77777777" w:rsidR="00857AEE" w:rsidRDefault="00857AEE">
            <w:pPr>
              <w:contextualSpacing w:val="0"/>
            </w:pPr>
          </w:p>
        </w:tc>
      </w:tr>
    </w:tbl>
    <w:p w14:paraId="0ABA1FA0" w14:textId="77777777" w:rsidR="00857AEE" w:rsidRDefault="00857AEE"/>
    <w:p w14:paraId="215BEF67" w14:textId="77777777" w:rsidR="00857AEE" w:rsidRDefault="00C734CD">
      <w:pPr>
        <w:numPr>
          <w:ilvl w:val="0"/>
          <w:numId w:val="2"/>
        </w:numPr>
        <w:ind w:hanging="360"/>
        <w:contextualSpacing/>
      </w:pPr>
      <w:r>
        <w:t xml:space="preserve">What do you hear and see that indicates that this learning environment is supportive of all learners and recognizes </w:t>
      </w:r>
      <w:r>
        <w:rPr>
          <w:b/>
          <w:sz w:val="28"/>
          <w:szCs w:val="28"/>
        </w:rPr>
        <w:t>variability</w:t>
      </w:r>
      <w:r>
        <w:rPr>
          <w:sz w:val="28"/>
          <w:szCs w:val="28"/>
        </w:rPr>
        <w:t xml:space="preserve"> </w:t>
      </w:r>
      <w:r>
        <w:t>of learners as being the norm?</w:t>
      </w:r>
    </w:p>
    <w:tbl>
      <w:tblPr>
        <w:tblStyle w:val="a3"/>
        <w:tblW w:w="98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6"/>
      </w:tblGrid>
      <w:tr w:rsidR="00857AEE" w14:paraId="419AA883" w14:textId="77777777">
        <w:tc>
          <w:tcPr>
            <w:tcW w:w="9846" w:type="dxa"/>
          </w:tcPr>
          <w:p w14:paraId="5EFC17AF" w14:textId="77777777" w:rsidR="00857AEE" w:rsidRDefault="00C734CD">
            <w:pPr>
              <w:contextualSpacing w:val="0"/>
            </w:pPr>
            <w:r>
              <w:rPr>
                <w:b/>
              </w:rPr>
              <w:t>Variability:</w:t>
            </w:r>
          </w:p>
          <w:p w14:paraId="0825898A" w14:textId="6EB97E36" w:rsidR="00857AEE" w:rsidRDefault="00857AEE">
            <w:pPr>
              <w:contextualSpacing w:val="0"/>
            </w:pPr>
          </w:p>
          <w:p w14:paraId="5D2BC923" w14:textId="73D036BA" w:rsidR="0030648A" w:rsidRDefault="0030648A">
            <w:pPr>
              <w:contextualSpacing w:val="0"/>
            </w:pPr>
          </w:p>
          <w:p w14:paraId="15D076CF" w14:textId="77777777" w:rsidR="0030648A" w:rsidRDefault="0030648A">
            <w:pPr>
              <w:contextualSpacing w:val="0"/>
            </w:pPr>
          </w:p>
          <w:p w14:paraId="231A3B5E" w14:textId="77777777" w:rsidR="00857AEE" w:rsidRDefault="00857AEE">
            <w:pPr>
              <w:contextualSpacing w:val="0"/>
            </w:pPr>
          </w:p>
          <w:p w14:paraId="40643C85" w14:textId="77777777" w:rsidR="00857AEE" w:rsidRDefault="00857AEE">
            <w:pPr>
              <w:contextualSpacing w:val="0"/>
            </w:pPr>
          </w:p>
          <w:p w14:paraId="60729D12" w14:textId="77777777" w:rsidR="00857AEE" w:rsidRDefault="00857AEE">
            <w:pPr>
              <w:contextualSpacing w:val="0"/>
            </w:pPr>
          </w:p>
          <w:p w14:paraId="2800A4D1" w14:textId="77777777" w:rsidR="00857AEE" w:rsidRDefault="00857AEE">
            <w:pPr>
              <w:contextualSpacing w:val="0"/>
            </w:pPr>
          </w:p>
          <w:p w14:paraId="3BBFA145" w14:textId="77777777" w:rsidR="00857AEE" w:rsidRDefault="00857AEE">
            <w:pPr>
              <w:contextualSpacing w:val="0"/>
            </w:pPr>
          </w:p>
        </w:tc>
      </w:tr>
    </w:tbl>
    <w:p w14:paraId="653F7843" w14:textId="77777777" w:rsidR="00857AEE" w:rsidRDefault="00857AEE"/>
    <w:sectPr w:rsidR="00857AEE">
      <w:headerReference w:type="default" r:id="rId11"/>
      <w:footerReference w:type="default" r:id="rId12"/>
      <w:pgSz w:w="12240" w:h="15840"/>
      <w:pgMar w:top="900" w:right="117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F042" w14:textId="77777777" w:rsidR="0048683E" w:rsidRDefault="0048683E">
      <w:r>
        <w:separator/>
      </w:r>
    </w:p>
  </w:endnote>
  <w:endnote w:type="continuationSeparator" w:id="0">
    <w:p w14:paraId="360A05DE" w14:textId="77777777" w:rsidR="0048683E" w:rsidRDefault="004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BEE7" w14:textId="77777777" w:rsidR="00857AEE" w:rsidRDefault="00C734CD">
    <w:pPr>
      <w:tabs>
        <w:tab w:val="center" w:pos="4320"/>
        <w:tab w:val="right" w:pos="8640"/>
      </w:tabs>
      <w:spacing w:after="720"/>
    </w:pPr>
    <w:r>
      <w:t>CAST © 2016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15BB" w14:textId="77777777" w:rsidR="0048683E" w:rsidRDefault="0048683E">
      <w:r>
        <w:separator/>
      </w:r>
    </w:p>
  </w:footnote>
  <w:footnote w:type="continuationSeparator" w:id="0">
    <w:p w14:paraId="58D8674D" w14:textId="77777777" w:rsidR="0048683E" w:rsidRDefault="0048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C294" w14:textId="77777777" w:rsidR="00857AEE" w:rsidRDefault="00C734CD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18E6158" wp14:editId="54FE43A0">
          <wp:simplePos x="0" y="0"/>
          <wp:positionH relativeFrom="margin">
            <wp:posOffset>-608965</wp:posOffset>
          </wp:positionH>
          <wp:positionV relativeFrom="paragraph">
            <wp:posOffset>-257175</wp:posOffset>
          </wp:positionV>
          <wp:extent cx="1717040" cy="487680"/>
          <wp:effectExtent l="0" t="0" r="0" b="0"/>
          <wp:wrapSquare wrapText="bothSides" distT="0" distB="0" distL="114300" distR="114300"/>
          <wp:docPr id="4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99A7AC" w14:textId="77777777" w:rsidR="00857AEE" w:rsidRDefault="00857AE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540C"/>
    <w:multiLevelType w:val="multilevel"/>
    <w:tmpl w:val="35E2B0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D3564CC"/>
    <w:multiLevelType w:val="multilevel"/>
    <w:tmpl w:val="8B1674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E"/>
    <w:rsid w:val="002C6FB3"/>
    <w:rsid w:val="0030648A"/>
    <w:rsid w:val="00472015"/>
    <w:rsid w:val="0048683E"/>
    <w:rsid w:val="00857AEE"/>
    <w:rsid w:val="0094450F"/>
    <w:rsid w:val="00B9417F"/>
    <w:rsid w:val="00C734CD"/>
    <w:rsid w:val="00E350CB"/>
    <w:rsid w:val="00F751D5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B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8A"/>
  </w:style>
  <w:style w:type="paragraph" w:styleId="Footer">
    <w:name w:val="footer"/>
    <w:basedOn w:val="Normal"/>
    <w:link w:val="FooterChar"/>
    <w:uiPriority w:val="99"/>
    <w:unhideWhenUsed/>
    <w:rsid w:val="0030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O'Callaghan</dc:creator>
  <cp:lastModifiedBy>Van Rees Steven</cp:lastModifiedBy>
  <cp:revision>2</cp:revision>
  <dcterms:created xsi:type="dcterms:W3CDTF">2017-09-11T17:35:00Z</dcterms:created>
  <dcterms:modified xsi:type="dcterms:W3CDTF">2017-09-11T17:35:00Z</dcterms:modified>
</cp:coreProperties>
</file>