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3A1" w:rsidRPr="00E0697D" w:rsidRDefault="00904821" w:rsidP="00904821">
      <w:pPr>
        <w:rPr>
          <w:b/>
          <w:sz w:val="36"/>
          <w:szCs w:val="36"/>
        </w:rPr>
      </w:pPr>
      <w:r>
        <w:t xml:space="preserve">                                   </w:t>
      </w:r>
      <w:r w:rsidR="00E0697D" w:rsidRPr="00E0697D">
        <w:rPr>
          <w:b/>
          <w:noProof/>
          <w:sz w:val="36"/>
          <w:szCs w:val="36"/>
        </w:rPr>
        <w:t>UDL Stepping S</w:t>
      </w:r>
      <w:r w:rsidR="00792FC8">
        <w:rPr>
          <w:b/>
          <w:noProof/>
          <w:sz w:val="36"/>
          <w:szCs w:val="36"/>
        </w:rPr>
        <w:t xml:space="preserve">tone:  </w:t>
      </w:r>
      <w:r w:rsidR="009017DD">
        <w:rPr>
          <w:b/>
          <w:noProof/>
          <w:sz w:val="36"/>
          <w:szCs w:val="36"/>
        </w:rPr>
        <w:t xml:space="preserve">Visible </w:t>
      </w:r>
      <w:r w:rsidR="001D26D3">
        <w:rPr>
          <w:b/>
          <w:noProof/>
          <w:sz w:val="36"/>
          <w:szCs w:val="36"/>
        </w:rPr>
        <w:t>Thinking Routines</w:t>
      </w:r>
    </w:p>
    <w:p w:rsidR="001D26D3" w:rsidRDefault="001D26D3" w:rsidP="007E03A1">
      <w:pPr>
        <w:shd w:val="clear" w:color="auto" w:fill="FFFFFF"/>
        <w:spacing w:after="0" w:line="240" w:lineRule="auto"/>
        <w:rPr>
          <w:rFonts w:ascii="Calibri" w:eastAsia="Times New Roman" w:hAnsi="Calibri" w:cs="Times New Roman"/>
          <w:i/>
          <w:color w:val="000000"/>
          <w:sz w:val="24"/>
          <w:szCs w:val="24"/>
        </w:rPr>
      </w:pPr>
      <w:r>
        <w:rPr>
          <w:rFonts w:ascii="Calibri" w:eastAsia="Times New Roman" w:hAnsi="Calibri" w:cs="Times New Roman"/>
          <w:i/>
          <w:color w:val="000000"/>
          <w:sz w:val="24"/>
          <w:szCs w:val="24"/>
        </w:rPr>
        <w:t>Notes:</w:t>
      </w:r>
    </w:p>
    <w:p w:rsidR="00347BD5" w:rsidRDefault="006428E7" w:rsidP="007E03A1">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1D26D3">
        <w:rPr>
          <w:rFonts w:ascii="Calibri" w:eastAsia="Times New Roman" w:hAnsi="Calibri" w:cs="Times New Roman"/>
          <w:color w:val="000000"/>
          <w:sz w:val="24"/>
          <w:szCs w:val="24"/>
        </w:rPr>
        <w:t xml:space="preserve">  This Stepping Stone</w:t>
      </w:r>
      <w:r w:rsidR="00242944">
        <w:rPr>
          <w:rFonts w:ascii="Calibri" w:eastAsia="Times New Roman" w:hAnsi="Calibri" w:cs="Times New Roman"/>
          <w:color w:val="000000"/>
          <w:sz w:val="24"/>
          <w:szCs w:val="24"/>
        </w:rPr>
        <w:t xml:space="preserve"> is designed to point teachers toward the use</w:t>
      </w:r>
      <w:r w:rsidR="001D26D3">
        <w:rPr>
          <w:rFonts w:ascii="Calibri" w:eastAsia="Times New Roman" w:hAnsi="Calibri" w:cs="Times New Roman"/>
          <w:color w:val="000000"/>
          <w:sz w:val="24"/>
          <w:szCs w:val="24"/>
        </w:rPr>
        <w:t xml:space="preserve"> of Tools for Mental Engagement located in the Tools for Mental Engagement </w:t>
      </w:r>
      <w:r w:rsidR="008D44E4">
        <w:rPr>
          <w:rFonts w:ascii="Calibri" w:eastAsia="Times New Roman" w:hAnsi="Calibri" w:cs="Times New Roman"/>
          <w:color w:val="000000"/>
          <w:sz w:val="24"/>
          <w:szCs w:val="24"/>
        </w:rPr>
        <w:t>tab of</w:t>
      </w:r>
      <w:r w:rsidR="00347BD5">
        <w:rPr>
          <w:rFonts w:ascii="Calibri" w:eastAsia="Times New Roman" w:hAnsi="Calibri" w:cs="Times New Roman"/>
          <w:color w:val="000000"/>
          <w:sz w:val="24"/>
          <w:szCs w:val="24"/>
        </w:rPr>
        <w:t xml:space="preserve"> </w:t>
      </w:r>
      <w:hyperlink r:id="rId7" w:history="1">
        <w:r w:rsidR="00347BD5" w:rsidRPr="00347BD5">
          <w:rPr>
            <w:rStyle w:val="Hyperlink"/>
            <w:rFonts w:ascii="Calibri" w:eastAsia="Times New Roman" w:hAnsi="Calibri" w:cs="Times New Roman"/>
            <w:sz w:val="24"/>
            <w:szCs w:val="24"/>
          </w:rPr>
          <w:t>calvertuniversal.com</w:t>
        </w:r>
      </w:hyperlink>
      <w:r w:rsidR="00347BD5">
        <w:rPr>
          <w:rFonts w:ascii="Calibri" w:eastAsia="Times New Roman" w:hAnsi="Calibri" w:cs="Times New Roman"/>
          <w:color w:val="000000"/>
          <w:sz w:val="24"/>
          <w:szCs w:val="24"/>
        </w:rPr>
        <w:t xml:space="preserve">.   </w:t>
      </w:r>
      <w:r w:rsidR="00E36967">
        <w:rPr>
          <w:rFonts w:ascii="Calibri" w:eastAsia="Times New Roman" w:hAnsi="Calibri" w:cs="Times New Roman"/>
          <w:color w:val="000000"/>
          <w:sz w:val="24"/>
          <w:szCs w:val="24"/>
        </w:rPr>
        <w:t xml:space="preserve">It connects with engaging students and issues of Equity and Diversity.  </w:t>
      </w:r>
    </w:p>
    <w:p w:rsidR="006428E7" w:rsidRDefault="006428E7" w:rsidP="007E03A1">
      <w:pPr>
        <w:shd w:val="clear" w:color="auto" w:fill="FFFFFF"/>
        <w:spacing w:after="0" w:line="240" w:lineRule="auto"/>
        <w:rPr>
          <w:rFonts w:ascii="Calibri" w:eastAsia="Times New Roman" w:hAnsi="Calibri" w:cs="Times New Roman"/>
          <w:color w:val="000000"/>
          <w:sz w:val="24"/>
          <w:szCs w:val="24"/>
        </w:rPr>
      </w:pPr>
    </w:p>
    <w:p w:rsidR="006428E7" w:rsidRDefault="00626DCD" w:rsidP="007E03A1">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2) An extension</w:t>
      </w:r>
      <w:r w:rsidR="006428E7">
        <w:rPr>
          <w:rFonts w:ascii="Calibri" w:eastAsia="Times New Roman" w:hAnsi="Calibri" w:cs="Times New Roman"/>
          <w:color w:val="000000"/>
          <w:sz w:val="24"/>
          <w:szCs w:val="24"/>
        </w:rPr>
        <w:t xml:space="preserve"> session is described on page 7.  This piece explores the use of the See, Think, Wonder thinking routine.  </w:t>
      </w:r>
      <w:hyperlink r:id="rId8" w:history="1">
        <w:r w:rsidR="006428E7" w:rsidRPr="0074099D">
          <w:rPr>
            <w:rStyle w:val="Hyperlink"/>
            <w:rFonts w:ascii="Calibri" w:eastAsia="Times New Roman" w:hAnsi="Calibri" w:cs="Times New Roman"/>
            <w:sz w:val="24"/>
            <w:szCs w:val="24"/>
          </w:rPr>
          <w:t>http://www.visiblethinkingpz.org/VisibleThinking_html_files/03_ThinkingRoutines/03c_Core_routines/SeeThinkWonder/SeeThinkWonder_Routine.html</w:t>
        </w:r>
      </w:hyperlink>
      <w:r w:rsidR="006428E7">
        <w:rPr>
          <w:rFonts w:ascii="Calibri" w:eastAsia="Times New Roman" w:hAnsi="Calibri" w:cs="Times New Roman"/>
          <w:color w:val="000000"/>
          <w:sz w:val="24"/>
          <w:szCs w:val="24"/>
        </w:rPr>
        <w:t xml:space="preserve"> </w:t>
      </w:r>
    </w:p>
    <w:p w:rsidR="001B282B" w:rsidRDefault="001B282B" w:rsidP="007E03A1">
      <w:pPr>
        <w:shd w:val="clear" w:color="auto" w:fill="FFFFFF"/>
        <w:spacing w:after="0" w:line="240" w:lineRule="auto"/>
        <w:rPr>
          <w:rFonts w:ascii="Calibri" w:eastAsia="Times New Roman" w:hAnsi="Calibri" w:cs="Times New Roman"/>
          <w:color w:val="000000"/>
          <w:sz w:val="24"/>
          <w:szCs w:val="24"/>
        </w:rPr>
      </w:pPr>
    </w:p>
    <w:p w:rsidR="001B282B" w:rsidRDefault="001B282B" w:rsidP="007E03A1">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3)  Questions:  contact udl@calvertnet.k12.md.us</w:t>
      </w:r>
    </w:p>
    <w:p w:rsidR="00BD4183" w:rsidRDefault="00347BD5" w:rsidP="007E03A1">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r w:rsidR="001D26D3">
        <w:rPr>
          <w:rFonts w:ascii="Calibri" w:eastAsia="Times New Roman" w:hAnsi="Calibri" w:cs="Times New Roman"/>
          <w:i/>
          <w:color w:val="000000"/>
          <w:sz w:val="24"/>
          <w:szCs w:val="24"/>
        </w:rPr>
        <w:t xml:space="preserve"> </w:t>
      </w:r>
    </w:p>
    <w:p w:rsidR="001D26D3" w:rsidRPr="001D26D3" w:rsidRDefault="00347BD5" w:rsidP="007E03A1">
      <w:pPr>
        <w:shd w:val="clear" w:color="auto" w:fill="FFFFFF"/>
        <w:spacing w:after="0" w:line="240" w:lineRule="auto"/>
        <w:rPr>
          <w:rFonts w:ascii="Calibri" w:eastAsia="Times New Roman" w:hAnsi="Calibri" w:cs="Times New Roman"/>
          <w:color w:val="000000"/>
          <w:sz w:val="24"/>
          <w:szCs w:val="24"/>
        </w:rPr>
      </w:pPr>
      <w:r w:rsidRPr="00242944">
        <w:rPr>
          <w:rFonts w:ascii="Calibri" w:eastAsia="Times New Roman" w:hAnsi="Calibri" w:cs="Times New Roman"/>
          <w:i/>
          <w:color w:val="000000"/>
          <w:sz w:val="24"/>
          <w:szCs w:val="24"/>
        </w:rPr>
        <w:t xml:space="preserve"> </w:t>
      </w:r>
      <w:r w:rsidR="009017DD" w:rsidRPr="00242944">
        <w:rPr>
          <w:rFonts w:ascii="Calibri" w:eastAsia="Times New Roman" w:hAnsi="Calibri" w:cs="Times New Roman"/>
          <w:b/>
          <w:i/>
          <w:color w:val="000000"/>
          <w:sz w:val="24"/>
          <w:szCs w:val="24"/>
        </w:rPr>
        <w:t>From Making Thinking Visible:</w:t>
      </w:r>
      <w:r>
        <w:rPr>
          <w:rFonts w:ascii="Calibri" w:eastAsia="Times New Roman" w:hAnsi="Calibri" w:cs="Times New Roman"/>
          <w:color w:val="000000"/>
          <w:sz w:val="24"/>
          <w:szCs w:val="24"/>
        </w:rPr>
        <w:t xml:space="preserve"> </w:t>
      </w:r>
      <w:r w:rsidR="009017DD">
        <w:rPr>
          <w:color w:val="000000"/>
          <w:sz w:val="21"/>
          <w:szCs w:val="21"/>
        </w:rPr>
        <w:t>Routines exist in all classrooms; they are the patterns by which we operate and go about the job of learning and working together in a classroom environment. A routine can be thought of as any procedure, process, or pattern of action that is used repeatedly to manage and facilitate the accomplishment of specific goals or tasks. Classrooms have routines that serve to manage student behavior and interactions, to organizing the work of learning, and to establish rules for communication and discourse. Classrooms also have routines that structure the way students go about the process of learning. These learning routines can be simple structures, such as reading from a text and answering the questions at the end of the chapter, or they may be designed to promote students' thinking, such as asking students what they know, what they want to know, and what they have learned as part of a unit of study.</w:t>
      </w:r>
    </w:p>
    <w:p w:rsidR="00F5586A" w:rsidRDefault="00F5586A" w:rsidP="007E03A1">
      <w:pPr>
        <w:shd w:val="clear" w:color="auto" w:fill="FFFFFF"/>
        <w:spacing w:after="0" w:line="240" w:lineRule="auto"/>
        <w:rPr>
          <w:rFonts w:ascii="Calibri" w:eastAsia="Times New Roman" w:hAnsi="Calibri" w:cs="Times New Roman"/>
          <w:color w:val="000000"/>
          <w:sz w:val="24"/>
          <w:szCs w:val="24"/>
        </w:rPr>
      </w:pPr>
    </w:p>
    <w:p w:rsidR="00F5586A" w:rsidRDefault="009017DD" w:rsidP="007E03A1">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Today, we are going to consider the importance of exposing our students to good thinking routines and habits.  </w:t>
      </w:r>
    </w:p>
    <w:p w:rsidR="008B1229" w:rsidRDefault="008B1229" w:rsidP="007E03A1">
      <w:pPr>
        <w:shd w:val="clear" w:color="auto" w:fill="FFFFFF"/>
        <w:spacing w:after="0" w:line="240" w:lineRule="auto"/>
        <w:rPr>
          <w:rFonts w:ascii="Calibri" w:eastAsia="Times New Roman" w:hAnsi="Calibri" w:cs="Times New Roman"/>
          <w:color w:val="000000"/>
          <w:sz w:val="24"/>
          <w:szCs w:val="24"/>
        </w:rPr>
      </w:pPr>
    </w:p>
    <w:p w:rsidR="00583950" w:rsidRDefault="00583950" w:rsidP="007E03A1">
      <w:pPr>
        <w:shd w:val="clear" w:color="auto" w:fill="FFFFFF"/>
        <w:spacing w:after="0" w:line="240" w:lineRule="auto"/>
        <w:rPr>
          <w:rFonts w:ascii="Calibri" w:eastAsia="Times New Roman" w:hAnsi="Calibri" w:cs="Times New Roman"/>
          <w:b/>
          <w:color w:val="000000"/>
          <w:sz w:val="24"/>
          <w:szCs w:val="24"/>
        </w:rPr>
      </w:pPr>
      <w:r w:rsidRPr="00904821">
        <w:rPr>
          <w:rFonts w:ascii="Calibri" w:eastAsia="Times New Roman" w:hAnsi="Calibri" w:cs="Times New Roman"/>
          <w:b/>
          <w:color w:val="000000"/>
          <w:sz w:val="24"/>
          <w:szCs w:val="24"/>
        </w:rPr>
        <w:t xml:space="preserve">Materials needed:  </w:t>
      </w:r>
    </w:p>
    <w:p w:rsidR="009017DD" w:rsidRPr="009017DD" w:rsidRDefault="009017DD" w:rsidP="009017DD">
      <w:pPr>
        <w:pStyle w:val="ListParagraph"/>
        <w:numPr>
          <w:ilvl w:val="0"/>
          <w:numId w:val="12"/>
        </w:numPr>
        <w:shd w:val="clear" w:color="auto" w:fill="FFFFFF"/>
        <w:spacing w:after="0" w:line="240" w:lineRule="auto"/>
        <w:rPr>
          <w:rFonts w:ascii="Calibri" w:eastAsia="Times New Roman" w:hAnsi="Calibri" w:cs="Times New Roman"/>
          <w:color w:val="000000"/>
          <w:sz w:val="24"/>
          <w:szCs w:val="24"/>
        </w:rPr>
      </w:pPr>
      <w:r w:rsidRPr="009017DD">
        <w:rPr>
          <w:rFonts w:ascii="Calibri" w:eastAsia="Times New Roman" w:hAnsi="Calibri" w:cs="Times New Roman"/>
          <w:color w:val="000000"/>
          <w:sz w:val="24"/>
          <w:szCs w:val="24"/>
        </w:rPr>
        <w:t xml:space="preserve">Poster paper and sets of two different colored markers.  </w:t>
      </w:r>
    </w:p>
    <w:p w:rsidR="009017DD" w:rsidRDefault="009017DD" w:rsidP="009017DD">
      <w:pPr>
        <w:pStyle w:val="ListParagraph"/>
        <w:numPr>
          <w:ilvl w:val="0"/>
          <w:numId w:val="12"/>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Video:  Documenting Students’ Thinking (2:13) </w:t>
      </w:r>
      <w:hyperlink r:id="rId9" w:history="1">
        <w:r w:rsidRPr="009017DD">
          <w:rPr>
            <w:rStyle w:val="Hyperlink"/>
            <w:rFonts w:ascii="Calibri" w:eastAsia="Times New Roman" w:hAnsi="Calibri" w:cs="Times New Roman"/>
            <w:sz w:val="24"/>
            <w:szCs w:val="24"/>
          </w:rPr>
          <w:t>https://www.youtube.com/watch?v=ZqYIFoizPlM</w:t>
        </w:r>
      </w:hyperlink>
    </w:p>
    <w:p w:rsidR="009017DD" w:rsidRDefault="009017DD" w:rsidP="009017DD">
      <w:pPr>
        <w:pStyle w:val="ListParagraph"/>
        <w:numPr>
          <w:ilvl w:val="0"/>
          <w:numId w:val="12"/>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Copies of “I used to…</w:t>
      </w:r>
      <w:r w:rsidR="007B6EBF">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But now I…”</w:t>
      </w:r>
    </w:p>
    <w:p w:rsidR="007B6EBF" w:rsidRDefault="007B6EBF" w:rsidP="007B6EBF">
      <w:pPr>
        <w:pStyle w:val="ListParagraph"/>
        <w:numPr>
          <w:ilvl w:val="0"/>
          <w:numId w:val="12"/>
        </w:numPr>
        <w:shd w:val="clear" w:color="auto" w:fill="FFFFFF"/>
        <w:spacing w:after="0" w:line="240" w:lineRule="auto"/>
        <w:rPr>
          <w:rFonts w:ascii="Calibri" w:eastAsia="Times New Roman" w:hAnsi="Calibri" w:cs="Times New Roman"/>
          <w:color w:val="000000"/>
          <w:sz w:val="24"/>
          <w:szCs w:val="24"/>
        </w:rPr>
      </w:pPr>
      <w:r w:rsidRPr="003E628C">
        <w:rPr>
          <w:rFonts w:ascii="Calibri" w:eastAsia="Times New Roman" w:hAnsi="Calibri" w:cs="Times New Roman"/>
          <w:color w:val="000000"/>
          <w:sz w:val="24"/>
          <w:szCs w:val="24"/>
          <w:highlight w:val="yellow"/>
        </w:rPr>
        <w:t>Option:</w:t>
      </w:r>
      <w:r>
        <w:rPr>
          <w:rFonts w:ascii="Calibri" w:eastAsia="Times New Roman" w:hAnsi="Calibri" w:cs="Times New Roman"/>
          <w:color w:val="000000"/>
          <w:sz w:val="24"/>
          <w:szCs w:val="24"/>
        </w:rPr>
        <w:t xml:space="preserve">  “5 Thinking Routines”  </w:t>
      </w:r>
      <w:hyperlink r:id="rId10" w:history="1">
        <w:r w:rsidRPr="003E628C">
          <w:rPr>
            <w:rStyle w:val="Hyperlink"/>
            <w:rFonts w:ascii="Calibri" w:eastAsia="Times New Roman" w:hAnsi="Calibri" w:cs="Times New Roman"/>
            <w:sz w:val="24"/>
            <w:szCs w:val="24"/>
          </w:rPr>
          <w:t>http://langwitches.org/blog/2015/01/11/from-visible-thinking-routines-to-5-modern-learning-routines/comment-page-1/</w:t>
        </w:r>
      </w:hyperlink>
    </w:p>
    <w:p w:rsidR="009017DD" w:rsidRDefault="009017DD" w:rsidP="009017DD">
      <w:pPr>
        <w:shd w:val="clear" w:color="auto" w:fill="FFFFFF"/>
        <w:spacing w:after="0" w:line="240" w:lineRule="auto"/>
        <w:rPr>
          <w:rFonts w:ascii="Calibri" w:eastAsia="Times New Roman" w:hAnsi="Calibri" w:cs="Times New Roman"/>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6428E7" w:rsidRDefault="006428E7" w:rsidP="009017DD">
      <w:pPr>
        <w:shd w:val="clear" w:color="auto" w:fill="FFFFFF"/>
        <w:spacing w:after="0" w:line="240" w:lineRule="auto"/>
        <w:rPr>
          <w:rFonts w:ascii="Calibri" w:eastAsia="Times New Roman" w:hAnsi="Calibri" w:cs="Times New Roman"/>
          <w:b/>
          <w:color w:val="000000"/>
          <w:sz w:val="24"/>
          <w:szCs w:val="24"/>
        </w:rPr>
      </w:pPr>
    </w:p>
    <w:p w:rsidR="001B282B" w:rsidRDefault="001B282B" w:rsidP="009017DD">
      <w:pPr>
        <w:shd w:val="clear" w:color="auto" w:fill="FFFFFF"/>
        <w:spacing w:after="0" w:line="240" w:lineRule="auto"/>
        <w:rPr>
          <w:rFonts w:ascii="Calibri" w:eastAsia="Times New Roman" w:hAnsi="Calibri" w:cs="Times New Roman"/>
          <w:b/>
          <w:color w:val="000000"/>
          <w:sz w:val="24"/>
          <w:szCs w:val="24"/>
        </w:rPr>
      </w:pPr>
    </w:p>
    <w:p w:rsidR="003E628C" w:rsidRPr="00325B9E" w:rsidRDefault="003E628C" w:rsidP="009017DD">
      <w:pPr>
        <w:shd w:val="clear" w:color="auto" w:fill="FFFFFF"/>
        <w:spacing w:after="0" w:line="240" w:lineRule="auto"/>
        <w:rPr>
          <w:rFonts w:ascii="Calibri" w:eastAsia="Times New Roman" w:hAnsi="Calibri" w:cs="Times New Roman"/>
          <w:b/>
          <w:color w:val="000000"/>
          <w:sz w:val="24"/>
          <w:szCs w:val="24"/>
        </w:rPr>
      </w:pPr>
      <w:r w:rsidRPr="00325B9E">
        <w:rPr>
          <w:rFonts w:ascii="Calibri" w:eastAsia="Times New Roman" w:hAnsi="Calibri" w:cs="Times New Roman"/>
          <w:b/>
          <w:color w:val="000000"/>
          <w:sz w:val="24"/>
          <w:szCs w:val="24"/>
        </w:rPr>
        <w:lastRenderedPageBreak/>
        <w:t>Directions:</w:t>
      </w:r>
    </w:p>
    <w:p w:rsidR="003E628C" w:rsidRDefault="003E628C" w:rsidP="009017DD">
      <w:pPr>
        <w:shd w:val="clear" w:color="auto" w:fill="FFFFFF"/>
        <w:spacing w:after="0" w:line="240" w:lineRule="auto"/>
        <w:rPr>
          <w:rFonts w:ascii="Calibri" w:eastAsia="Times New Roman" w:hAnsi="Calibri" w:cs="Times New Roman"/>
          <w:color w:val="000000"/>
          <w:sz w:val="24"/>
          <w:szCs w:val="24"/>
        </w:rPr>
      </w:pPr>
    </w:p>
    <w:p w:rsidR="003E628C" w:rsidRDefault="003E628C"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1.  Inform participants of the session focus.  </w:t>
      </w:r>
      <w:r w:rsidRPr="003E628C">
        <w:rPr>
          <w:rFonts w:ascii="Calibri" w:eastAsia="Times New Roman" w:hAnsi="Calibri" w:cs="Times New Roman"/>
          <w:color w:val="000000"/>
          <w:sz w:val="24"/>
          <w:szCs w:val="24"/>
          <w:highlight w:val="yellow"/>
        </w:rPr>
        <w:t>Option:</w:t>
      </w:r>
      <w:r>
        <w:rPr>
          <w:rFonts w:ascii="Calibri" w:eastAsia="Times New Roman" w:hAnsi="Calibri" w:cs="Times New Roman"/>
          <w:color w:val="000000"/>
          <w:sz w:val="24"/>
          <w:szCs w:val="24"/>
        </w:rPr>
        <w:t xml:space="preserve">  Read or paraphrase the description above. </w:t>
      </w:r>
    </w:p>
    <w:p w:rsidR="003E628C" w:rsidRDefault="003E628C" w:rsidP="009017DD">
      <w:pPr>
        <w:shd w:val="clear" w:color="auto" w:fill="FFFFFF"/>
        <w:spacing w:after="0" w:line="240" w:lineRule="auto"/>
        <w:rPr>
          <w:rFonts w:ascii="Calibri" w:eastAsia="Times New Roman" w:hAnsi="Calibri" w:cs="Times New Roman"/>
          <w:color w:val="000000"/>
          <w:sz w:val="24"/>
          <w:szCs w:val="24"/>
        </w:rPr>
      </w:pPr>
    </w:p>
    <w:p w:rsidR="000019E4" w:rsidRDefault="003E628C"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2.  Place several sets of three posters on the walls.  For each set of three, label one THINKING, one VISIBLE, and the third ROUTINES. </w:t>
      </w:r>
      <w:r w:rsidR="000019E4">
        <w:rPr>
          <w:rFonts w:ascii="Calibri" w:eastAsia="Times New Roman" w:hAnsi="Calibri" w:cs="Times New Roman"/>
          <w:color w:val="000000"/>
          <w:sz w:val="24"/>
          <w:szCs w:val="24"/>
        </w:rPr>
        <w:t>Place a certain color marker under each poster.</w:t>
      </w:r>
    </w:p>
    <w:p w:rsidR="003E628C" w:rsidRDefault="003E628C" w:rsidP="009017DD">
      <w:pPr>
        <w:shd w:val="clear" w:color="auto" w:fill="FFFFFF"/>
        <w:spacing w:after="0" w:line="240" w:lineRule="auto"/>
        <w:rPr>
          <w:rFonts w:ascii="Calibri" w:eastAsia="Times New Roman" w:hAnsi="Calibri" w:cs="Times New Roman"/>
          <w:color w:val="000000"/>
          <w:sz w:val="24"/>
          <w:szCs w:val="24"/>
        </w:rPr>
      </w:pPr>
      <w:r w:rsidRPr="003E628C">
        <w:rPr>
          <w:rFonts w:ascii="Calibri" w:eastAsia="Times New Roman" w:hAnsi="Calibri" w:cs="Times New Roman"/>
          <w:color w:val="000000"/>
          <w:sz w:val="24"/>
          <w:szCs w:val="24"/>
          <w:highlight w:val="yellow"/>
        </w:rPr>
        <w:t>Option</w:t>
      </w:r>
      <w:r>
        <w:rPr>
          <w:rFonts w:ascii="Calibri" w:eastAsia="Times New Roman" w:hAnsi="Calibri" w:cs="Times New Roman"/>
          <w:color w:val="000000"/>
          <w:sz w:val="24"/>
          <w:szCs w:val="24"/>
        </w:rPr>
        <w:t xml:space="preserve">:  Use only the THINKING and ROUTINE poster if there is limited time.  </w:t>
      </w:r>
    </w:p>
    <w:p w:rsidR="003E628C" w:rsidRDefault="003E628C" w:rsidP="009017DD">
      <w:pPr>
        <w:shd w:val="clear" w:color="auto" w:fill="FFFFFF"/>
        <w:spacing w:after="0" w:line="240" w:lineRule="auto"/>
        <w:rPr>
          <w:rFonts w:ascii="Calibri" w:eastAsia="Times New Roman" w:hAnsi="Calibri" w:cs="Times New Roman"/>
          <w:color w:val="000000"/>
          <w:sz w:val="24"/>
          <w:szCs w:val="24"/>
        </w:rPr>
      </w:pPr>
    </w:p>
    <w:tbl>
      <w:tblPr>
        <w:tblStyle w:val="TableGrid"/>
        <w:tblW w:w="0" w:type="auto"/>
        <w:tblInd w:w="175" w:type="dxa"/>
        <w:tblLook w:val="04A0" w:firstRow="1" w:lastRow="0" w:firstColumn="1" w:lastColumn="0" w:noHBand="0" w:noVBand="1"/>
      </w:tblPr>
      <w:tblGrid>
        <w:gridCol w:w="2250"/>
        <w:gridCol w:w="691"/>
        <w:gridCol w:w="2549"/>
        <w:gridCol w:w="567"/>
        <w:gridCol w:w="2673"/>
        <w:gridCol w:w="445"/>
      </w:tblGrid>
      <w:tr w:rsidR="003E628C" w:rsidTr="000019E4">
        <w:tc>
          <w:tcPr>
            <w:tcW w:w="2250" w:type="dxa"/>
          </w:tcPr>
          <w:p w:rsidR="003E628C" w:rsidRDefault="003E628C" w:rsidP="009017DD">
            <w:pPr>
              <w:rPr>
                <w:rFonts w:ascii="Calibri" w:eastAsia="Times New Roman" w:hAnsi="Calibri" w:cs="Times New Roman"/>
                <w:color w:val="000000"/>
                <w:sz w:val="24"/>
                <w:szCs w:val="24"/>
              </w:rPr>
            </w:pPr>
          </w:p>
          <w:p w:rsidR="003E628C" w:rsidRDefault="003E628C" w:rsidP="009017DD">
            <w:pPr>
              <w:rPr>
                <w:rFonts w:ascii="Calibri" w:eastAsia="Times New Roman" w:hAnsi="Calibri" w:cs="Times New Roman"/>
                <w:color w:val="000000"/>
                <w:sz w:val="24"/>
                <w:szCs w:val="24"/>
              </w:rPr>
            </w:pPr>
          </w:p>
          <w:p w:rsidR="003E628C" w:rsidRDefault="000019E4" w:rsidP="000019E4">
            <w:pPr>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VISIBLE</w:t>
            </w:r>
          </w:p>
          <w:p w:rsidR="003E628C" w:rsidRDefault="003E628C" w:rsidP="009017DD">
            <w:pPr>
              <w:rPr>
                <w:rFonts w:ascii="Calibri" w:eastAsia="Times New Roman" w:hAnsi="Calibri" w:cs="Times New Roman"/>
                <w:color w:val="000000"/>
                <w:sz w:val="24"/>
                <w:szCs w:val="24"/>
              </w:rPr>
            </w:pPr>
          </w:p>
          <w:p w:rsidR="003E628C" w:rsidRDefault="003E628C" w:rsidP="003E628C">
            <w:pPr>
              <w:jc w:val="center"/>
              <w:rPr>
                <w:rFonts w:ascii="Calibri" w:eastAsia="Times New Roman" w:hAnsi="Calibri" w:cs="Times New Roman"/>
                <w:color w:val="000000"/>
                <w:sz w:val="24"/>
                <w:szCs w:val="24"/>
              </w:rPr>
            </w:pPr>
          </w:p>
        </w:tc>
        <w:tc>
          <w:tcPr>
            <w:tcW w:w="691" w:type="dxa"/>
            <w:tcBorders>
              <w:top w:val="nil"/>
              <w:bottom w:val="nil"/>
            </w:tcBorders>
          </w:tcPr>
          <w:p w:rsidR="003E628C" w:rsidRDefault="003E628C" w:rsidP="009017DD">
            <w:pPr>
              <w:rPr>
                <w:rFonts w:ascii="Calibri" w:eastAsia="Times New Roman" w:hAnsi="Calibri" w:cs="Times New Roman"/>
                <w:color w:val="000000"/>
                <w:sz w:val="24"/>
                <w:szCs w:val="24"/>
              </w:rPr>
            </w:pPr>
          </w:p>
        </w:tc>
        <w:tc>
          <w:tcPr>
            <w:tcW w:w="2549" w:type="dxa"/>
          </w:tcPr>
          <w:p w:rsidR="003E628C" w:rsidRDefault="003E628C" w:rsidP="000019E4">
            <w:pPr>
              <w:jc w:val="center"/>
              <w:rPr>
                <w:rFonts w:ascii="Calibri" w:eastAsia="Times New Roman" w:hAnsi="Calibri" w:cs="Times New Roman"/>
                <w:color w:val="000000"/>
                <w:sz w:val="24"/>
                <w:szCs w:val="24"/>
              </w:rPr>
            </w:pPr>
          </w:p>
          <w:p w:rsidR="000019E4" w:rsidRDefault="000019E4" w:rsidP="000019E4">
            <w:pPr>
              <w:jc w:val="center"/>
              <w:rPr>
                <w:rFonts w:ascii="Calibri" w:eastAsia="Times New Roman" w:hAnsi="Calibri" w:cs="Times New Roman"/>
                <w:color w:val="000000"/>
                <w:sz w:val="24"/>
                <w:szCs w:val="24"/>
              </w:rPr>
            </w:pPr>
          </w:p>
          <w:p w:rsidR="000019E4" w:rsidRDefault="000019E4" w:rsidP="000019E4">
            <w:pPr>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THINKING</w:t>
            </w:r>
          </w:p>
        </w:tc>
        <w:tc>
          <w:tcPr>
            <w:tcW w:w="567" w:type="dxa"/>
            <w:tcBorders>
              <w:top w:val="nil"/>
              <w:bottom w:val="nil"/>
            </w:tcBorders>
          </w:tcPr>
          <w:p w:rsidR="003E628C" w:rsidRDefault="003E628C" w:rsidP="009017DD">
            <w:pPr>
              <w:rPr>
                <w:rFonts w:ascii="Calibri" w:eastAsia="Times New Roman" w:hAnsi="Calibri" w:cs="Times New Roman"/>
                <w:color w:val="000000"/>
                <w:sz w:val="24"/>
                <w:szCs w:val="24"/>
              </w:rPr>
            </w:pPr>
          </w:p>
        </w:tc>
        <w:tc>
          <w:tcPr>
            <w:tcW w:w="2673" w:type="dxa"/>
          </w:tcPr>
          <w:p w:rsidR="003E628C" w:rsidRDefault="003E628C" w:rsidP="009017DD">
            <w:pPr>
              <w:rPr>
                <w:rFonts w:ascii="Calibri" w:eastAsia="Times New Roman" w:hAnsi="Calibri" w:cs="Times New Roman"/>
                <w:color w:val="000000"/>
                <w:sz w:val="24"/>
                <w:szCs w:val="24"/>
              </w:rPr>
            </w:pPr>
          </w:p>
          <w:p w:rsidR="000019E4" w:rsidRDefault="000019E4" w:rsidP="009017DD">
            <w:pPr>
              <w:rPr>
                <w:rFonts w:ascii="Calibri" w:eastAsia="Times New Roman" w:hAnsi="Calibri" w:cs="Times New Roman"/>
                <w:color w:val="000000"/>
                <w:sz w:val="24"/>
                <w:szCs w:val="24"/>
              </w:rPr>
            </w:pPr>
          </w:p>
          <w:p w:rsidR="000019E4" w:rsidRDefault="000019E4" w:rsidP="000019E4">
            <w:pPr>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ROUTINE</w:t>
            </w:r>
          </w:p>
        </w:tc>
        <w:tc>
          <w:tcPr>
            <w:tcW w:w="445" w:type="dxa"/>
            <w:tcBorders>
              <w:top w:val="nil"/>
              <w:bottom w:val="nil"/>
              <w:right w:val="nil"/>
            </w:tcBorders>
          </w:tcPr>
          <w:p w:rsidR="003E628C" w:rsidRDefault="003E628C" w:rsidP="009017DD">
            <w:pPr>
              <w:rPr>
                <w:rFonts w:ascii="Calibri" w:eastAsia="Times New Roman" w:hAnsi="Calibri" w:cs="Times New Roman"/>
                <w:color w:val="000000"/>
                <w:sz w:val="24"/>
                <w:szCs w:val="24"/>
              </w:rPr>
            </w:pPr>
          </w:p>
        </w:tc>
      </w:tr>
    </w:tbl>
    <w:p w:rsidR="003E628C" w:rsidRDefault="003E628C" w:rsidP="009017DD">
      <w:pPr>
        <w:shd w:val="clear" w:color="auto" w:fill="FFFFFF"/>
        <w:spacing w:after="0" w:line="240" w:lineRule="auto"/>
        <w:rPr>
          <w:rFonts w:ascii="Calibri" w:eastAsia="Times New Roman" w:hAnsi="Calibri" w:cs="Times New Roman"/>
          <w:color w:val="000000"/>
          <w:sz w:val="24"/>
          <w:szCs w:val="24"/>
        </w:rPr>
      </w:pPr>
    </w:p>
    <w:p w:rsidR="003E628C" w:rsidRDefault="00325B9E"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3a. </w:t>
      </w:r>
      <w:r w:rsidR="000019E4">
        <w:rPr>
          <w:rFonts w:ascii="Calibri" w:eastAsia="Times New Roman" w:hAnsi="Calibri" w:cs="Times New Roman"/>
          <w:color w:val="000000"/>
          <w:sz w:val="24"/>
          <w:szCs w:val="24"/>
        </w:rPr>
        <w:t xml:space="preserve">Divide participants into groups of 3,4, or 5.  Each group will go to a poster and write words, ideas, connections, and questions that relate to the given word.  </w:t>
      </w:r>
      <w:r w:rsidR="00E36967">
        <w:rPr>
          <w:rFonts w:ascii="Calibri" w:eastAsia="Times New Roman" w:hAnsi="Calibri" w:cs="Times New Roman"/>
          <w:color w:val="000000"/>
          <w:sz w:val="24"/>
          <w:szCs w:val="24"/>
        </w:rPr>
        <w:t>(</w:t>
      </w:r>
      <w:r w:rsidR="000019E4">
        <w:rPr>
          <w:rFonts w:ascii="Calibri" w:eastAsia="Times New Roman" w:hAnsi="Calibri" w:cs="Times New Roman"/>
          <w:color w:val="000000"/>
          <w:sz w:val="24"/>
          <w:szCs w:val="24"/>
        </w:rPr>
        <w:t>3-4 minutes.</w:t>
      </w:r>
      <w:r w:rsidR="00E36967">
        <w:rPr>
          <w:rFonts w:ascii="Calibri" w:eastAsia="Times New Roman" w:hAnsi="Calibri" w:cs="Times New Roman"/>
          <w:color w:val="000000"/>
          <w:sz w:val="24"/>
          <w:szCs w:val="24"/>
        </w:rPr>
        <w:t>)</w:t>
      </w:r>
      <w:r w:rsidR="000019E4">
        <w:rPr>
          <w:rFonts w:ascii="Calibri" w:eastAsia="Times New Roman" w:hAnsi="Calibri" w:cs="Times New Roman"/>
          <w:color w:val="000000"/>
          <w:sz w:val="24"/>
          <w:szCs w:val="24"/>
        </w:rPr>
        <w:t xml:space="preserve">  </w:t>
      </w:r>
    </w:p>
    <w:p w:rsidR="000019E4" w:rsidRDefault="00325B9E"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3b. </w:t>
      </w:r>
      <w:r w:rsidR="00E36967">
        <w:rPr>
          <w:rFonts w:ascii="Calibri" w:eastAsia="Times New Roman" w:hAnsi="Calibri" w:cs="Times New Roman"/>
          <w:color w:val="000000"/>
          <w:sz w:val="24"/>
          <w:szCs w:val="24"/>
        </w:rPr>
        <w:t>G</w:t>
      </w:r>
      <w:r w:rsidR="000019E4">
        <w:rPr>
          <w:rFonts w:ascii="Calibri" w:eastAsia="Times New Roman" w:hAnsi="Calibri" w:cs="Times New Roman"/>
          <w:color w:val="000000"/>
          <w:sz w:val="24"/>
          <w:szCs w:val="24"/>
        </w:rPr>
        <w:t>roups will keep their markers and switch to another poster.  In addition to writing their own thoughts about the given word, they may</w:t>
      </w:r>
      <w:r w:rsidR="00E36967">
        <w:rPr>
          <w:rFonts w:ascii="Calibri" w:eastAsia="Times New Roman" w:hAnsi="Calibri" w:cs="Times New Roman"/>
          <w:color w:val="000000"/>
          <w:sz w:val="24"/>
          <w:szCs w:val="24"/>
        </w:rPr>
        <w:t xml:space="preserve"> also comment on the writing fro</w:t>
      </w:r>
      <w:r w:rsidR="000019E4">
        <w:rPr>
          <w:rFonts w:ascii="Calibri" w:eastAsia="Times New Roman" w:hAnsi="Calibri" w:cs="Times New Roman"/>
          <w:color w:val="000000"/>
          <w:sz w:val="24"/>
          <w:szCs w:val="24"/>
        </w:rPr>
        <w:t xml:space="preserve">m the previous group.  </w:t>
      </w:r>
      <w:r w:rsidR="00E36967">
        <w:rPr>
          <w:rFonts w:ascii="Calibri" w:eastAsia="Times New Roman" w:hAnsi="Calibri" w:cs="Times New Roman"/>
          <w:color w:val="000000"/>
          <w:sz w:val="24"/>
          <w:szCs w:val="24"/>
        </w:rPr>
        <w:t>(</w:t>
      </w:r>
      <w:r w:rsidR="000019E4">
        <w:rPr>
          <w:rFonts w:ascii="Calibri" w:eastAsia="Times New Roman" w:hAnsi="Calibri" w:cs="Times New Roman"/>
          <w:color w:val="000000"/>
          <w:sz w:val="24"/>
          <w:szCs w:val="24"/>
        </w:rPr>
        <w:t>3-4 minutes.</w:t>
      </w:r>
      <w:r w:rsidR="00E36967">
        <w:rPr>
          <w:rFonts w:ascii="Calibri" w:eastAsia="Times New Roman" w:hAnsi="Calibri" w:cs="Times New Roman"/>
          <w:color w:val="000000"/>
          <w:sz w:val="24"/>
          <w:szCs w:val="24"/>
        </w:rPr>
        <w:t>)</w:t>
      </w:r>
      <w:r w:rsidR="000019E4">
        <w:rPr>
          <w:rFonts w:ascii="Calibri" w:eastAsia="Times New Roman" w:hAnsi="Calibri" w:cs="Times New Roman"/>
          <w:color w:val="000000"/>
          <w:sz w:val="24"/>
          <w:szCs w:val="24"/>
        </w:rPr>
        <w:t xml:space="preserve">   </w:t>
      </w:r>
    </w:p>
    <w:p w:rsidR="000019E4" w:rsidRDefault="00325B9E"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3c. </w:t>
      </w:r>
      <w:r w:rsidR="000019E4">
        <w:rPr>
          <w:rFonts w:ascii="Calibri" w:eastAsia="Times New Roman" w:hAnsi="Calibri" w:cs="Times New Roman"/>
          <w:color w:val="000000"/>
          <w:sz w:val="24"/>
          <w:szCs w:val="24"/>
        </w:rPr>
        <w:t xml:space="preserve">Repeat for the remaining poster.  </w:t>
      </w:r>
      <w:r w:rsidR="00E36967">
        <w:rPr>
          <w:rFonts w:ascii="Calibri" w:eastAsia="Times New Roman" w:hAnsi="Calibri" w:cs="Times New Roman"/>
          <w:color w:val="000000"/>
          <w:sz w:val="24"/>
          <w:szCs w:val="24"/>
        </w:rPr>
        <w:t>(3-4 minutes)</w:t>
      </w:r>
    </w:p>
    <w:p w:rsidR="000019E4" w:rsidRDefault="000019E4" w:rsidP="009017DD">
      <w:pPr>
        <w:shd w:val="clear" w:color="auto" w:fill="FFFFFF"/>
        <w:spacing w:after="0" w:line="240" w:lineRule="auto"/>
        <w:rPr>
          <w:rFonts w:ascii="Calibri" w:eastAsia="Times New Roman" w:hAnsi="Calibri" w:cs="Times New Roman"/>
          <w:color w:val="000000"/>
          <w:sz w:val="24"/>
          <w:szCs w:val="24"/>
        </w:rPr>
      </w:pPr>
    </w:p>
    <w:p w:rsidR="000019E4" w:rsidRDefault="000019E4" w:rsidP="009017DD">
      <w:pPr>
        <w:shd w:val="clear" w:color="auto" w:fill="FFFFFF"/>
        <w:spacing w:after="0" w:line="240" w:lineRule="auto"/>
        <w:rPr>
          <w:rFonts w:ascii="Calibri" w:eastAsia="Times New Roman" w:hAnsi="Calibri" w:cs="Times New Roman"/>
          <w:color w:val="000000"/>
          <w:sz w:val="24"/>
          <w:szCs w:val="24"/>
        </w:rPr>
      </w:pPr>
      <w:r w:rsidRPr="000019E4">
        <w:rPr>
          <w:rFonts w:ascii="Calibri" w:eastAsia="Times New Roman" w:hAnsi="Calibri" w:cs="Times New Roman"/>
          <w:color w:val="000000"/>
          <w:sz w:val="24"/>
          <w:szCs w:val="24"/>
          <w:highlight w:val="yellow"/>
        </w:rPr>
        <w:t>Option</w:t>
      </w:r>
      <w:r>
        <w:rPr>
          <w:rFonts w:ascii="Calibri" w:eastAsia="Times New Roman" w:hAnsi="Calibri" w:cs="Times New Roman"/>
          <w:color w:val="000000"/>
          <w:sz w:val="24"/>
          <w:szCs w:val="24"/>
        </w:rPr>
        <w:t>:  Groups may return to their original poster to see other groups’ ideas.</w:t>
      </w:r>
    </w:p>
    <w:p w:rsidR="000019E4" w:rsidRDefault="000019E4" w:rsidP="009017DD">
      <w:pPr>
        <w:shd w:val="clear" w:color="auto" w:fill="FFFFFF"/>
        <w:spacing w:after="0" w:line="240" w:lineRule="auto"/>
        <w:rPr>
          <w:rFonts w:ascii="Calibri" w:eastAsia="Times New Roman" w:hAnsi="Calibri" w:cs="Times New Roman"/>
          <w:color w:val="000000"/>
          <w:sz w:val="24"/>
          <w:szCs w:val="24"/>
        </w:rPr>
      </w:pPr>
    </w:p>
    <w:p w:rsidR="000019E4" w:rsidRDefault="00FD061A"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4.  Say to participants, “Before we discuss what we wrote, let’s think about what we just did.  Let’s </w:t>
      </w:r>
      <w:r w:rsidRPr="00FD061A">
        <w:rPr>
          <w:rFonts w:ascii="Calibri" w:eastAsia="Times New Roman" w:hAnsi="Calibri" w:cs="Times New Roman"/>
          <w:color w:val="000000"/>
          <w:sz w:val="24"/>
          <w:szCs w:val="24"/>
          <w:u w:val="single"/>
        </w:rPr>
        <w:t>take 60 seconds in silence</w:t>
      </w:r>
      <w:r>
        <w:rPr>
          <w:rFonts w:ascii="Calibri" w:eastAsia="Times New Roman" w:hAnsi="Calibri" w:cs="Times New Roman"/>
          <w:color w:val="000000"/>
          <w:sz w:val="24"/>
          <w:szCs w:val="24"/>
        </w:rPr>
        <w:t xml:space="preserve"> to think about our process.  What happened?  What did it feel like?  What were the benefits of considering these words like this?</w:t>
      </w:r>
      <w:r w:rsidR="00470CF5">
        <w:rPr>
          <w:rFonts w:ascii="Calibri" w:eastAsia="Times New Roman" w:hAnsi="Calibri" w:cs="Times New Roman"/>
          <w:color w:val="000000"/>
          <w:sz w:val="24"/>
          <w:szCs w:val="24"/>
        </w:rPr>
        <w:t xml:space="preserve"> Why do you think we did it this way?</w:t>
      </w:r>
      <w:r>
        <w:rPr>
          <w:rFonts w:ascii="Calibri" w:eastAsia="Times New Roman" w:hAnsi="Calibri" w:cs="Times New Roman"/>
          <w:color w:val="000000"/>
          <w:sz w:val="24"/>
          <w:szCs w:val="24"/>
        </w:rPr>
        <w:t>”   Take the full 60 seconds.</w:t>
      </w:r>
    </w:p>
    <w:p w:rsidR="00FD061A" w:rsidRDefault="00FD061A" w:rsidP="009017DD">
      <w:pPr>
        <w:shd w:val="clear" w:color="auto" w:fill="FFFFFF"/>
        <w:spacing w:after="0" w:line="240" w:lineRule="auto"/>
        <w:rPr>
          <w:rFonts w:ascii="Calibri" w:eastAsia="Times New Roman" w:hAnsi="Calibri" w:cs="Times New Roman"/>
          <w:color w:val="000000"/>
          <w:sz w:val="24"/>
          <w:szCs w:val="24"/>
        </w:rPr>
      </w:pPr>
    </w:p>
    <w:p w:rsidR="00FD061A" w:rsidRDefault="00FD061A"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5.   Facilitator will solicit comments.  Comments will possibly include:</w:t>
      </w:r>
    </w:p>
    <w:p w:rsidR="00FD061A" w:rsidRDefault="00470CF5" w:rsidP="00FD061A">
      <w:pPr>
        <w:pStyle w:val="ListParagraph"/>
        <w:numPr>
          <w:ilvl w:val="0"/>
          <w:numId w:val="13"/>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 got to think about what I was going to write.</w:t>
      </w:r>
    </w:p>
    <w:p w:rsidR="00470CF5" w:rsidRDefault="00470CF5" w:rsidP="00FD061A">
      <w:pPr>
        <w:pStyle w:val="ListParagraph"/>
        <w:numPr>
          <w:ilvl w:val="0"/>
          <w:numId w:val="13"/>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 listen to others.</w:t>
      </w:r>
    </w:p>
    <w:p w:rsidR="00470CF5" w:rsidRDefault="00470CF5" w:rsidP="00FD061A">
      <w:pPr>
        <w:pStyle w:val="ListParagraph"/>
        <w:numPr>
          <w:ilvl w:val="0"/>
          <w:numId w:val="13"/>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 built some idea from what I saw.</w:t>
      </w:r>
    </w:p>
    <w:p w:rsidR="00470CF5" w:rsidRDefault="00470CF5" w:rsidP="00FD061A">
      <w:pPr>
        <w:pStyle w:val="ListParagraph"/>
        <w:numPr>
          <w:ilvl w:val="0"/>
          <w:numId w:val="13"/>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There was no pressure.  </w:t>
      </w:r>
    </w:p>
    <w:p w:rsidR="00470CF5" w:rsidRDefault="00470CF5" w:rsidP="00FD061A">
      <w:pPr>
        <w:pStyle w:val="ListParagraph"/>
        <w:numPr>
          <w:ilvl w:val="0"/>
          <w:numId w:val="13"/>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It wasn’t really like an assignment.</w:t>
      </w:r>
    </w:p>
    <w:p w:rsidR="00470CF5" w:rsidRDefault="00470CF5" w:rsidP="00FD061A">
      <w:pPr>
        <w:pStyle w:val="ListParagraph"/>
        <w:numPr>
          <w:ilvl w:val="0"/>
          <w:numId w:val="13"/>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It was sort of anonymous.  We all had the same color pens.  </w:t>
      </w:r>
    </w:p>
    <w:p w:rsidR="00470CF5" w:rsidRPr="00B079C0" w:rsidRDefault="00470CF5" w:rsidP="00FD061A">
      <w:pPr>
        <w:pStyle w:val="ListParagraph"/>
        <w:numPr>
          <w:ilvl w:val="0"/>
          <w:numId w:val="13"/>
        </w:numPr>
        <w:shd w:val="clear" w:color="auto" w:fill="FFFFFF"/>
        <w:spacing w:after="0" w:line="240" w:lineRule="auto"/>
        <w:rPr>
          <w:rFonts w:ascii="Calibri" w:eastAsia="Times New Roman" w:hAnsi="Calibri" w:cs="Times New Roman"/>
          <w:i/>
          <w:color w:val="000000"/>
          <w:sz w:val="24"/>
          <w:szCs w:val="24"/>
        </w:rPr>
      </w:pPr>
      <w:r>
        <w:rPr>
          <w:rFonts w:ascii="Calibri" w:eastAsia="Times New Roman" w:hAnsi="Calibri" w:cs="Times New Roman"/>
          <w:color w:val="000000"/>
          <w:sz w:val="24"/>
          <w:szCs w:val="24"/>
        </w:rPr>
        <w:t>There were no wrong answers.  (</w:t>
      </w:r>
      <w:r w:rsidR="00E36967" w:rsidRPr="00B079C0">
        <w:rPr>
          <w:rFonts w:ascii="Calibri" w:eastAsia="Times New Roman" w:hAnsi="Calibri" w:cs="Times New Roman"/>
          <w:i/>
          <w:color w:val="000000"/>
          <w:sz w:val="24"/>
          <w:szCs w:val="24"/>
        </w:rPr>
        <w:t xml:space="preserve">To address this, you can ask participants to consider what would happen if each group decided on the two most important ideas written on a poster, circled them, and then had to support their thinking.  This </w:t>
      </w:r>
      <w:r w:rsidR="00B079C0" w:rsidRPr="00B079C0">
        <w:rPr>
          <w:rFonts w:ascii="Calibri" w:eastAsia="Times New Roman" w:hAnsi="Calibri" w:cs="Times New Roman"/>
          <w:i/>
          <w:color w:val="000000"/>
          <w:sz w:val="24"/>
          <w:szCs w:val="24"/>
        </w:rPr>
        <w:t xml:space="preserve">usually </w:t>
      </w:r>
      <w:r w:rsidR="00E36967" w:rsidRPr="00B079C0">
        <w:rPr>
          <w:rFonts w:ascii="Calibri" w:eastAsia="Times New Roman" w:hAnsi="Calibri" w:cs="Times New Roman"/>
          <w:i/>
          <w:color w:val="000000"/>
          <w:sz w:val="24"/>
          <w:szCs w:val="24"/>
        </w:rPr>
        <w:t xml:space="preserve">eliminates </w:t>
      </w:r>
      <w:r w:rsidR="00B079C0" w:rsidRPr="00B079C0">
        <w:rPr>
          <w:rFonts w:ascii="Calibri" w:eastAsia="Times New Roman" w:hAnsi="Calibri" w:cs="Times New Roman"/>
          <w:i/>
          <w:color w:val="000000"/>
          <w:sz w:val="24"/>
          <w:szCs w:val="24"/>
        </w:rPr>
        <w:t xml:space="preserve">incorrect thinking.) </w:t>
      </w:r>
    </w:p>
    <w:p w:rsidR="00470CF5" w:rsidRDefault="00470CF5" w:rsidP="00470CF5">
      <w:pPr>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shd w:val="clear" w:color="auto" w:fill="FFFFFF"/>
        <w:spacing w:after="0" w:line="240" w:lineRule="auto"/>
        <w:rPr>
          <w:rFonts w:ascii="Calibri" w:eastAsia="Times New Roman" w:hAnsi="Calibri" w:cs="Times New Roman"/>
          <w:color w:val="000000"/>
          <w:sz w:val="24"/>
          <w:szCs w:val="24"/>
        </w:rPr>
      </w:pPr>
    </w:p>
    <w:p w:rsidR="00470CF5" w:rsidRDefault="00470CF5" w:rsidP="00470CF5">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lastRenderedPageBreak/>
        <w:t>6.  Now, focus on the writing on the THINKING poster.  Facilitator can ask someone to read.</w:t>
      </w:r>
    </w:p>
    <w:p w:rsidR="00470CF5" w:rsidRDefault="00470CF5" w:rsidP="00470CF5">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Highlight that th</w:t>
      </w:r>
      <w:r w:rsidR="00B079C0">
        <w:rPr>
          <w:rFonts w:ascii="Calibri" w:eastAsia="Times New Roman" w:hAnsi="Calibri" w:cs="Times New Roman"/>
          <w:color w:val="000000"/>
          <w:sz w:val="24"/>
          <w:szCs w:val="24"/>
        </w:rPr>
        <w:t>e words written on the poster are</w:t>
      </w:r>
      <w:r>
        <w:rPr>
          <w:rFonts w:ascii="Calibri" w:eastAsia="Times New Roman" w:hAnsi="Calibri" w:cs="Times New Roman"/>
          <w:color w:val="000000"/>
          <w:sz w:val="24"/>
          <w:szCs w:val="24"/>
        </w:rPr>
        <w:t xml:space="preserve"> “exactly what we want in our classrooms every day. But sometimes thinking is hard to see and know what’s really going on inside kids’ heads.  This brings us to </w:t>
      </w:r>
      <w:r w:rsidR="00CB3E37">
        <w:rPr>
          <w:rFonts w:ascii="Calibri" w:eastAsia="Times New Roman" w:hAnsi="Calibri" w:cs="Times New Roman"/>
          <w:color w:val="000000"/>
          <w:sz w:val="24"/>
          <w:szCs w:val="24"/>
        </w:rPr>
        <w:t>the word Routine…”</w:t>
      </w:r>
    </w:p>
    <w:p w:rsidR="00CB3E37" w:rsidRDefault="00CB3E37" w:rsidP="00470CF5">
      <w:pPr>
        <w:shd w:val="clear" w:color="auto" w:fill="FFFFFF"/>
        <w:spacing w:after="0" w:line="240" w:lineRule="auto"/>
        <w:rPr>
          <w:rFonts w:ascii="Calibri" w:eastAsia="Times New Roman" w:hAnsi="Calibri" w:cs="Times New Roman"/>
          <w:color w:val="000000"/>
          <w:sz w:val="24"/>
          <w:szCs w:val="24"/>
        </w:rPr>
      </w:pPr>
    </w:p>
    <w:p w:rsidR="00CB3E37" w:rsidRDefault="00CB3E37" w:rsidP="00470CF5">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7.  Read the comments on the ROUTINE POSTER.  Comments may include:</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Helps with discipline</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Helps kids to know what to do</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Safe</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Saves time</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Can be boring (</w:t>
      </w:r>
      <w:r w:rsidRPr="00CB3E37">
        <w:rPr>
          <w:rFonts w:ascii="Calibri" w:eastAsia="Times New Roman" w:hAnsi="Calibri" w:cs="Times New Roman"/>
          <w:i/>
          <w:color w:val="000000"/>
          <w:sz w:val="24"/>
          <w:szCs w:val="24"/>
        </w:rPr>
        <w:t>It can be if there is limited thinking involved.)</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Process</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It’s a sequence.  </w:t>
      </w:r>
    </w:p>
    <w:p w:rsidR="00CB3E37" w:rsidRDefault="00CB3E37" w:rsidP="00CB3E37">
      <w:pPr>
        <w:pStyle w:val="ListParagraph"/>
        <w:numPr>
          <w:ilvl w:val="0"/>
          <w:numId w:val="14"/>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Patterns</w:t>
      </w:r>
    </w:p>
    <w:p w:rsidR="00CB3E37" w:rsidRDefault="00CB3E37" w:rsidP="00CB3E37">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For this conversation, say that “we have routines for everything, don’t we?  Kids have routines for getting off the bus, walking into your class, passing in papers, answering questions, and even going to the bathroom.  But, what about thinking?  It seems that there are good ways of </w:t>
      </w:r>
      <w:r w:rsidR="008D44E4">
        <w:rPr>
          <w:rFonts w:ascii="Calibri" w:eastAsia="Times New Roman" w:hAnsi="Calibri" w:cs="Times New Roman"/>
          <w:color w:val="000000"/>
          <w:sz w:val="24"/>
          <w:szCs w:val="24"/>
        </w:rPr>
        <w:t xml:space="preserve">slowing and </w:t>
      </w:r>
      <w:r>
        <w:rPr>
          <w:rFonts w:ascii="Calibri" w:eastAsia="Times New Roman" w:hAnsi="Calibri" w:cs="Times New Roman"/>
          <w:color w:val="000000"/>
          <w:sz w:val="24"/>
          <w:szCs w:val="24"/>
        </w:rPr>
        <w:t>sequencing thinking so that we arrive at proper conclusions</w:t>
      </w:r>
      <w:r w:rsidR="008D44E4">
        <w:rPr>
          <w:rFonts w:ascii="Calibri" w:eastAsia="Times New Roman" w:hAnsi="Calibri" w:cs="Times New Roman"/>
          <w:color w:val="000000"/>
          <w:sz w:val="24"/>
          <w:szCs w:val="24"/>
        </w:rPr>
        <w:t xml:space="preserve"> to be worked with further</w:t>
      </w:r>
      <w:r>
        <w:rPr>
          <w:rFonts w:ascii="Calibri" w:eastAsia="Times New Roman" w:hAnsi="Calibri" w:cs="Times New Roman"/>
          <w:color w:val="000000"/>
          <w:sz w:val="24"/>
          <w:szCs w:val="24"/>
        </w:rPr>
        <w:t xml:space="preserve">.  </w:t>
      </w:r>
    </w:p>
    <w:p w:rsidR="00896DBA" w:rsidRDefault="00896DBA" w:rsidP="00CB3E37">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Examples:</w:t>
      </w:r>
    </w:p>
    <w:p w:rsidR="00896DBA" w:rsidRDefault="00896DBA" w:rsidP="00CB3E37">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*When we listen to a politician, we first slow down, compile information, </w:t>
      </w:r>
      <w:r w:rsidRPr="00896DBA">
        <w:rPr>
          <w:rFonts w:ascii="Calibri" w:eastAsia="Times New Roman" w:hAnsi="Calibri" w:cs="Times New Roman"/>
          <w:i/>
          <w:color w:val="000000"/>
          <w:sz w:val="24"/>
          <w:szCs w:val="24"/>
        </w:rPr>
        <w:t>then</w:t>
      </w:r>
      <w:r>
        <w:rPr>
          <w:rFonts w:ascii="Calibri" w:eastAsia="Times New Roman" w:hAnsi="Calibri" w:cs="Times New Roman"/>
          <w:color w:val="000000"/>
          <w:sz w:val="24"/>
          <w:szCs w:val="24"/>
        </w:rPr>
        <w:t xml:space="preserve"> make </w:t>
      </w:r>
    </w:p>
    <w:p w:rsidR="008D44E4" w:rsidRPr="00CB3E37" w:rsidRDefault="00896DBA" w:rsidP="00CB3E37">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judgements.</w:t>
      </w:r>
    </w:p>
    <w:p w:rsidR="00470CF5" w:rsidRDefault="008D44E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*Before eating something, we look at the ingredients then consider their possible impact.</w:t>
      </w:r>
    </w:p>
    <w:p w:rsidR="008D44E4" w:rsidRDefault="008D44E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*When we see a physical or scientific phenomenon (something cool) we ask ourselves, </w:t>
      </w:r>
    </w:p>
    <w:p w:rsidR="008D44E4" w:rsidRDefault="008D44E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“What is going on here?” before trying to make conclusions about what we saw and why.  </w:t>
      </w:r>
    </w:p>
    <w:p w:rsidR="008D44E4" w:rsidRDefault="008D44E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*When we read something challenging, we take note of the information then decide on </w:t>
      </w:r>
    </w:p>
    <w:p w:rsidR="008D44E4" w:rsidRDefault="008D44E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r w:rsidR="00325B9E">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 the meaning. </w:t>
      </w:r>
    </w:p>
    <w:p w:rsidR="008D44E4" w:rsidRDefault="008D44E4" w:rsidP="008D44E4">
      <w:pPr>
        <w:shd w:val="clear" w:color="auto" w:fill="FFFFFF"/>
        <w:spacing w:after="0" w:line="240" w:lineRule="auto"/>
        <w:rPr>
          <w:rFonts w:ascii="Calibri" w:eastAsia="Times New Roman" w:hAnsi="Calibri" w:cs="Times New Roman"/>
          <w:color w:val="000000"/>
          <w:sz w:val="24"/>
          <w:szCs w:val="24"/>
        </w:rPr>
      </w:pPr>
    </w:p>
    <w:p w:rsidR="008D44E4" w:rsidRDefault="008D44E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The same is true for our students in class.  </w:t>
      </w:r>
      <w:r w:rsidR="00242944">
        <w:rPr>
          <w:rFonts w:ascii="Calibri" w:eastAsia="Times New Roman" w:hAnsi="Calibri" w:cs="Times New Roman"/>
          <w:color w:val="000000"/>
          <w:sz w:val="24"/>
          <w:szCs w:val="24"/>
        </w:rPr>
        <w:t xml:space="preserve">We need to provide them regular chances to think for a moment, listen to each other, and develop a common base-line understanding of a topic, text, issue, or problem before being asked to complete a formal task.  </w:t>
      </w: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8a</w:t>
      </w:r>
      <w:r w:rsidR="00325B9E">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Examine the VISIBLE poster and share what is written.  </w:t>
      </w: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p>
    <w:p w:rsidR="00242944" w:rsidRDefault="00325B9E"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8b. </w:t>
      </w:r>
      <w:r w:rsidR="00242944">
        <w:rPr>
          <w:rFonts w:ascii="Calibri" w:eastAsia="Times New Roman" w:hAnsi="Calibri" w:cs="Times New Roman"/>
          <w:color w:val="000000"/>
          <w:sz w:val="24"/>
          <w:szCs w:val="24"/>
        </w:rPr>
        <w:t>Ask groups why it is important to make student thinking visible.</w:t>
      </w: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9.  Say:  The Tools for Mental Engagement offer quick and effective ways to bring out good thinking from students.  They can be used in any class and in any content.  </w:t>
      </w: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p>
    <w:p w:rsidR="00242944" w:rsidRDefault="00242944" w:rsidP="008D44E4">
      <w:pPr>
        <w:shd w:val="clear" w:color="auto" w:fill="FFFFFF"/>
        <w:spacing w:after="0" w:line="240" w:lineRule="auto"/>
        <w:rPr>
          <w:rStyle w:val="Hyperlink"/>
          <w:rFonts w:ascii="Calibri" w:eastAsia="Times New Roman" w:hAnsi="Calibri" w:cs="Times New Roman"/>
          <w:sz w:val="24"/>
          <w:szCs w:val="24"/>
        </w:rPr>
      </w:pPr>
      <w:r>
        <w:rPr>
          <w:rFonts w:ascii="Calibri" w:eastAsia="Times New Roman" w:hAnsi="Calibri" w:cs="Times New Roman"/>
          <w:color w:val="000000"/>
          <w:sz w:val="24"/>
          <w:szCs w:val="24"/>
        </w:rPr>
        <w:t xml:space="preserve">10.  Participants will watch video:  “Documenting Student Thinking” </w:t>
      </w:r>
      <w:hyperlink r:id="rId11" w:history="1">
        <w:r w:rsidRPr="009017DD">
          <w:rPr>
            <w:rStyle w:val="Hyperlink"/>
            <w:rFonts w:ascii="Calibri" w:eastAsia="Times New Roman" w:hAnsi="Calibri" w:cs="Times New Roman"/>
            <w:sz w:val="24"/>
            <w:szCs w:val="24"/>
          </w:rPr>
          <w:t>https://www.youtube.com/watch?v=ZqYIFoizPlM</w:t>
        </w:r>
      </w:hyperlink>
    </w:p>
    <w:p w:rsidR="00242944" w:rsidRDefault="00242944" w:rsidP="008D44E4">
      <w:pPr>
        <w:shd w:val="clear" w:color="auto" w:fill="FFFFFF"/>
        <w:spacing w:after="0" w:line="240" w:lineRule="auto"/>
        <w:rPr>
          <w:rStyle w:val="Hyperlink"/>
          <w:rFonts w:ascii="Calibri" w:eastAsia="Times New Roman" w:hAnsi="Calibri" w:cs="Times New Roman"/>
          <w:sz w:val="24"/>
          <w:szCs w:val="24"/>
        </w:rPr>
      </w:pPr>
    </w:p>
    <w:p w:rsidR="006428E7" w:rsidRDefault="006428E7" w:rsidP="008D44E4">
      <w:pPr>
        <w:shd w:val="clear" w:color="auto" w:fill="FFFFFF"/>
        <w:spacing w:after="0" w:line="240" w:lineRule="auto"/>
        <w:rPr>
          <w:rStyle w:val="Hyperlink"/>
          <w:rFonts w:ascii="Calibri" w:eastAsia="Times New Roman" w:hAnsi="Calibri" w:cs="Times New Roman"/>
          <w:color w:val="auto"/>
          <w:sz w:val="24"/>
          <w:szCs w:val="24"/>
          <w:u w:val="none"/>
        </w:rPr>
      </w:pPr>
    </w:p>
    <w:p w:rsidR="00242944" w:rsidRDefault="00242944" w:rsidP="008D44E4">
      <w:pPr>
        <w:shd w:val="clear" w:color="auto" w:fill="FFFFFF"/>
        <w:spacing w:after="0" w:line="240" w:lineRule="auto"/>
        <w:rPr>
          <w:rStyle w:val="Hyperlink"/>
          <w:rFonts w:ascii="Calibri" w:eastAsia="Times New Roman" w:hAnsi="Calibri" w:cs="Times New Roman"/>
          <w:color w:val="auto"/>
          <w:sz w:val="24"/>
          <w:szCs w:val="24"/>
          <w:u w:val="none"/>
        </w:rPr>
      </w:pPr>
      <w:r w:rsidRPr="00242944">
        <w:rPr>
          <w:rStyle w:val="Hyperlink"/>
          <w:rFonts w:ascii="Calibri" w:eastAsia="Times New Roman" w:hAnsi="Calibri" w:cs="Times New Roman"/>
          <w:color w:val="auto"/>
          <w:sz w:val="24"/>
          <w:szCs w:val="24"/>
          <w:u w:val="none"/>
        </w:rPr>
        <w:lastRenderedPageBreak/>
        <w:t xml:space="preserve">11. </w:t>
      </w:r>
      <w:r>
        <w:rPr>
          <w:rStyle w:val="Hyperlink"/>
          <w:rFonts w:ascii="Calibri" w:eastAsia="Times New Roman" w:hAnsi="Calibri" w:cs="Times New Roman"/>
          <w:color w:val="auto"/>
          <w:sz w:val="24"/>
          <w:szCs w:val="24"/>
          <w:u w:val="none"/>
        </w:rPr>
        <w:t xml:space="preserve">  </w:t>
      </w:r>
      <w:r w:rsidR="006137B8">
        <w:rPr>
          <w:rStyle w:val="Hyperlink"/>
          <w:rFonts w:ascii="Calibri" w:eastAsia="Times New Roman" w:hAnsi="Calibri" w:cs="Times New Roman"/>
          <w:color w:val="auto"/>
          <w:sz w:val="24"/>
          <w:szCs w:val="24"/>
          <w:u w:val="none"/>
        </w:rPr>
        <w:t>In groups, discuss the some of the questions:</w:t>
      </w:r>
    </w:p>
    <w:p w:rsidR="006137B8" w:rsidRDefault="006137B8" w:rsidP="006137B8">
      <w:pPr>
        <w:pStyle w:val="ListParagraph"/>
        <w:numPr>
          <w:ilvl w:val="0"/>
          <w:numId w:val="15"/>
        </w:numPr>
        <w:shd w:val="clear" w:color="auto" w:fill="FFFFFF"/>
        <w:spacing w:after="0" w:line="240" w:lineRule="auto"/>
        <w:rPr>
          <w:rFonts w:ascii="Calibri" w:eastAsia="Times New Roman" w:hAnsi="Calibri" w:cs="Times New Roman"/>
          <w:sz w:val="24"/>
          <w:szCs w:val="24"/>
        </w:rPr>
      </w:pPr>
      <w:r>
        <w:rPr>
          <w:rFonts w:ascii="Calibri" w:eastAsia="Times New Roman" w:hAnsi="Calibri" w:cs="Times New Roman"/>
          <w:sz w:val="24"/>
          <w:szCs w:val="24"/>
        </w:rPr>
        <w:t>Why is visible thinking important?</w:t>
      </w:r>
    </w:p>
    <w:p w:rsidR="006137B8" w:rsidRDefault="006137B8" w:rsidP="006137B8">
      <w:pPr>
        <w:pStyle w:val="ListParagraph"/>
        <w:numPr>
          <w:ilvl w:val="0"/>
          <w:numId w:val="15"/>
        </w:numPr>
        <w:shd w:val="clear" w:color="auto" w:fill="FFFFFF"/>
        <w:spacing w:after="0" w:line="240" w:lineRule="auto"/>
        <w:rPr>
          <w:rFonts w:ascii="Calibri" w:eastAsia="Times New Roman" w:hAnsi="Calibri" w:cs="Times New Roman"/>
          <w:sz w:val="24"/>
          <w:szCs w:val="24"/>
        </w:rPr>
      </w:pPr>
      <w:r>
        <w:rPr>
          <w:rFonts w:ascii="Calibri" w:eastAsia="Times New Roman" w:hAnsi="Calibri" w:cs="Times New Roman"/>
          <w:sz w:val="24"/>
          <w:szCs w:val="24"/>
        </w:rPr>
        <w:t>How does the use of visible thinking help disengaged students?</w:t>
      </w:r>
    </w:p>
    <w:p w:rsidR="006137B8" w:rsidRDefault="006137B8" w:rsidP="006137B8">
      <w:pPr>
        <w:pStyle w:val="ListParagraph"/>
        <w:numPr>
          <w:ilvl w:val="0"/>
          <w:numId w:val="15"/>
        </w:numPr>
        <w:shd w:val="clear" w:color="auto" w:fill="FFFFFF"/>
        <w:spacing w:after="0" w:line="240" w:lineRule="auto"/>
        <w:rPr>
          <w:rFonts w:ascii="Calibri" w:eastAsia="Times New Roman" w:hAnsi="Calibri" w:cs="Times New Roman"/>
          <w:sz w:val="24"/>
          <w:szCs w:val="24"/>
        </w:rPr>
      </w:pPr>
      <w:r>
        <w:rPr>
          <w:rFonts w:ascii="Calibri" w:eastAsia="Times New Roman" w:hAnsi="Calibri" w:cs="Times New Roman"/>
          <w:sz w:val="24"/>
          <w:szCs w:val="24"/>
        </w:rPr>
        <w:t>How can we use a thinking routine (like the one we used today) be used in class this week?</w:t>
      </w:r>
    </w:p>
    <w:p w:rsidR="006137B8" w:rsidRDefault="006137B8" w:rsidP="006137B8">
      <w:pPr>
        <w:shd w:val="clear" w:color="auto" w:fill="FFFFFF"/>
        <w:spacing w:after="0" w:line="240" w:lineRule="auto"/>
        <w:rPr>
          <w:rFonts w:ascii="Calibri" w:eastAsia="Times New Roman" w:hAnsi="Calibri" w:cs="Times New Roman"/>
          <w:sz w:val="24"/>
          <w:szCs w:val="24"/>
        </w:rPr>
      </w:pPr>
    </w:p>
    <w:p w:rsidR="006137B8" w:rsidRDefault="006137B8" w:rsidP="006137B8">
      <w:pPr>
        <w:shd w:val="clear" w:color="auto" w:fill="FFFFFF"/>
        <w:spacing w:after="0" w:line="240" w:lineRule="auto"/>
        <w:rPr>
          <w:rFonts w:ascii="Calibri" w:eastAsia="Times New Roman" w:hAnsi="Calibri" w:cs="Times New Roman"/>
          <w:sz w:val="24"/>
          <w:szCs w:val="24"/>
        </w:rPr>
      </w:pPr>
      <w:r w:rsidRPr="006137B8">
        <w:rPr>
          <w:rFonts w:ascii="Calibri" w:eastAsia="Times New Roman" w:hAnsi="Calibri" w:cs="Times New Roman"/>
          <w:sz w:val="24"/>
          <w:szCs w:val="24"/>
          <w:highlight w:val="yellow"/>
        </w:rPr>
        <w:t>Option:</w:t>
      </w:r>
      <w:r>
        <w:rPr>
          <w:rFonts w:ascii="Calibri" w:eastAsia="Times New Roman" w:hAnsi="Calibri" w:cs="Times New Roman"/>
          <w:sz w:val="24"/>
          <w:szCs w:val="24"/>
        </w:rPr>
        <w:t xml:space="preserve">  Have teachers visit the Visible Thinking Routines or show them on </w:t>
      </w:r>
      <w:hyperlink r:id="rId12" w:history="1">
        <w:r w:rsidRPr="006137B8">
          <w:rPr>
            <w:rStyle w:val="Hyperlink"/>
            <w:rFonts w:ascii="Calibri" w:eastAsia="Times New Roman" w:hAnsi="Calibri" w:cs="Times New Roman"/>
            <w:sz w:val="24"/>
            <w:szCs w:val="24"/>
          </w:rPr>
          <w:t>calvertuniversal.com</w:t>
        </w:r>
      </w:hyperlink>
    </w:p>
    <w:p w:rsidR="006137B8" w:rsidRDefault="006137B8" w:rsidP="006137B8">
      <w:pPr>
        <w:shd w:val="clear" w:color="auto" w:fill="FFFFFF"/>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       </w:t>
      </w:r>
      <w:r w:rsidR="00325B9E">
        <w:rPr>
          <w:rFonts w:ascii="Calibri" w:eastAsia="Times New Roman" w:hAnsi="Calibri" w:cs="Times New Roman"/>
          <w:sz w:val="24"/>
          <w:szCs w:val="24"/>
        </w:rPr>
        <w:t>(S</w:t>
      </w:r>
      <w:r>
        <w:rPr>
          <w:rFonts w:ascii="Calibri" w:eastAsia="Times New Roman" w:hAnsi="Calibri" w:cs="Times New Roman"/>
          <w:sz w:val="24"/>
          <w:szCs w:val="24"/>
        </w:rPr>
        <w:t>uggestion to start:  SEE, THINK, WONDER and START, STOP, KEEP)</w:t>
      </w:r>
    </w:p>
    <w:p w:rsidR="002150BC" w:rsidRDefault="002150BC" w:rsidP="006137B8">
      <w:pPr>
        <w:shd w:val="clear" w:color="auto" w:fill="FFFFFF"/>
        <w:spacing w:after="0" w:line="240" w:lineRule="auto"/>
        <w:rPr>
          <w:rFonts w:ascii="Calibri" w:eastAsia="Times New Roman" w:hAnsi="Calibri" w:cs="Times New Roman"/>
          <w:sz w:val="24"/>
          <w:szCs w:val="24"/>
        </w:rPr>
      </w:pPr>
    </w:p>
    <w:p w:rsidR="002150BC" w:rsidRDefault="002150BC" w:rsidP="006137B8">
      <w:pPr>
        <w:shd w:val="clear" w:color="auto" w:fill="FFFFFF"/>
        <w:spacing w:after="0" w:line="240" w:lineRule="auto"/>
        <w:rPr>
          <w:rFonts w:ascii="Calibri" w:eastAsia="Times New Roman" w:hAnsi="Calibri" w:cs="Times New Roman"/>
          <w:sz w:val="24"/>
          <w:szCs w:val="24"/>
        </w:rPr>
      </w:pPr>
      <w:r w:rsidRPr="002150BC">
        <w:rPr>
          <w:rFonts w:ascii="Calibri" w:eastAsia="Times New Roman" w:hAnsi="Calibri" w:cs="Times New Roman"/>
          <w:sz w:val="24"/>
          <w:szCs w:val="24"/>
          <w:highlight w:val="yellow"/>
        </w:rPr>
        <w:t>Option:</w:t>
      </w:r>
      <w:r>
        <w:rPr>
          <w:rFonts w:ascii="Calibri" w:eastAsia="Times New Roman" w:hAnsi="Calibri" w:cs="Times New Roman"/>
          <w:sz w:val="24"/>
          <w:szCs w:val="24"/>
        </w:rPr>
        <w:t xml:space="preserve">  Distribute the UDL Placemat and ask groups to connect UDL principles and central ideas explored in the session.  </w:t>
      </w:r>
    </w:p>
    <w:p w:rsidR="006137B8" w:rsidRDefault="006137B8" w:rsidP="006137B8">
      <w:pPr>
        <w:shd w:val="clear" w:color="auto" w:fill="FFFFFF"/>
        <w:spacing w:after="0" w:line="240" w:lineRule="auto"/>
        <w:rPr>
          <w:rFonts w:ascii="Calibri" w:eastAsia="Times New Roman" w:hAnsi="Calibri" w:cs="Times New Roman"/>
          <w:sz w:val="24"/>
          <w:szCs w:val="24"/>
        </w:rPr>
      </w:pPr>
    </w:p>
    <w:p w:rsidR="006137B8" w:rsidRPr="006137B8" w:rsidRDefault="006137B8" w:rsidP="006137B8">
      <w:pPr>
        <w:shd w:val="clear" w:color="auto" w:fill="FFFFFF"/>
        <w:spacing w:after="0" w:line="240" w:lineRule="auto"/>
        <w:rPr>
          <w:rFonts w:ascii="Calibri" w:eastAsia="Times New Roman" w:hAnsi="Calibri" w:cs="Times New Roman"/>
          <w:sz w:val="24"/>
          <w:szCs w:val="24"/>
        </w:rPr>
      </w:pPr>
    </w:p>
    <w:p w:rsidR="00A01534" w:rsidRDefault="006137B8"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12.  CLOSING:  Use the </w:t>
      </w:r>
      <w:r w:rsidRPr="006137B8">
        <w:rPr>
          <w:rFonts w:ascii="Calibri" w:eastAsia="Times New Roman" w:hAnsi="Calibri" w:cs="Times New Roman"/>
          <w:b/>
          <w:color w:val="000000"/>
          <w:sz w:val="24"/>
          <w:szCs w:val="24"/>
        </w:rPr>
        <w:t>“I Used to Do/Think…”</w:t>
      </w:r>
      <w:r>
        <w:rPr>
          <w:rFonts w:ascii="Calibri" w:eastAsia="Times New Roman" w:hAnsi="Calibri" w:cs="Times New Roman"/>
          <w:color w:val="000000"/>
          <w:sz w:val="24"/>
          <w:szCs w:val="24"/>
        </w:rPr>
        <w:t xml:space="preserve"> routin</w:t>
      </w:r>
      <w:r w:rsidR="00325B9E">
        <w:rPr>
          <w:rFonts w:ascii="Calibri" w:eastAsia="Times New Roman" w:hAnsi="Calibri" w:cs="Times New Roman"/>
          <w:color w:val="000000"/>
          <w:sz w:val="24"/>
          <w:szCs w:val="24"/>
        </w:rPr>
        <w:t>e to capture final thoughts.  (B</w:t>
      </w:r>
      <w:r>
        <w:rPr>
          <w:rFonts w:ascii="Calibri" w:eastAsia="Times New Roman" w:hAnsi="Calibri" w:cs="Times New Roman"/>
          <w:color w:val="000000"/>
          <w:sz w:val="24"/>
          <w:szCs w:val="24"/>
        </w:rPr>
        <w:t>elow)</w:t>
      </w:r>
      <w:r w:rsidR="00242944">
        <w:rPr>
          <w:rFonts w:ascii="Calibri" w:eastAsia="Times New Roman" w:hAnsi="Calibri" w:cs="Times New Roman"/>
          <w:color w:val="000000"/>
          <w:sz w:val="24"/>
          <w:szCs w:val="24"/>
        </w:rPr>
        <w:t xml:space="preserve">   </w:t>
      </w:r>
    </w:p>
    <w:p w:rsidR="00A01534" w:rsidRDefault="00A01534" w:rsidP="008D44E4">
      <w:pPr>
        <w:shd w:val="clear" w:color="auto" w:fill="FFFFFF"/>
        <w:spacing w:after="0" w:line="240" w:lineRule="auto"/>
        <w:rPr>
          <w:rFonts w:ascii="Calibri" w:eastAsia="Times New Roman" w:hAnsi="Calibri" w:cs="Times New Roman"/>
          <w:color w:val="000000"/>
          <w:sz w:val="24"/>
          <w:szCs w:val="24"/>
        </w:rPr>
      </w:pPr>
    </w:p>
    <w:p w:rsidR="00A01534" w:rsidRPr="00A01534" w:rsidRDefault="00A01534" w:rsidP="00A01534">
      <w:pPr>
        <w:shd w:val="clear" w:color="auto" w:fill="FFFFFF"/>
        <w:spacing w:after="0" w:line="240" w:lineRule="auto"/>
        <w:rPr>
          <w:rFonts w:ascii="Calibri" w:eastAsia="Times New Roman" w:hAnsi="Calibri" w:cs="Times New Roman"/>
          <w:color w:val="000000"/>
          <w:sz w:val="24"/>
          <w:szCs w:val="24"/>
        </w:rPr>
      </w:pPr>
      <w:r w:rsidRPr="00A01534">
        <w:rPr>
          <w:rFonts w:ascii="Calibri" w:eastAsia="Times New Roman" w:hAnsi="Calibri" w:cs="Times New Roman"/>
          <w:b/>
          <w:color w:val="000000"/>
          <w:sz w:val="24"/>
          <w:szCs w:val="24"/>
        </w:rPr>
        <w:t>Follow-up</w:t>
      </w:r>
      <w:r>
        <w:rPr>
          <w:rFonts w:ascii="Calibri" w:eastAsia="Times New Roman" w:hAnsi="Calibri" w:cs="Times New Roman"/>
          <w:color w:val="000000"/>
          <w:sz w:val="24"/>
          <w:szCs w:val="24"/>
        </w:rPr>
        <w:t>:  Ask participants to experiment with the SEE, THINK, WONDER routine and meet to share the results:  What worked?  What didn’t?  How can it be used again with greater effect?</w:t>
      </w: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p>
    <w:p w:rsidR="00242944" w:rsidRDefault="00242944" w:rsidP="008D44E4">
      <w:pPr>
        <w:shd w:val="clear" w:color="auto" w:fill="FFFFFF"/>
        <w:spacing w:after="0" w:line="240" w:lineRule="auto"/>
        <w:rPr>
          <w:rFonts w:ascii="Calibri" w:eastAsia="Times New Roman" w:hAnsi="Calibri" w:cs="Times New Roman"/>
          <w:color w:val="000000"/>
          <w:sz w:val="24"/>
          <w:szCs w:val="24"/>
        </w:rPr>
      </w:pPr>
    </w:p>
    <w:p w:rsidR="00242944" w:rsidRPr="008D44E4" w:rsidRDefault="00242944" w:rsidP="008D44E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p>
    <w:p w:rsidR="00470CF5" w:rsidRPr="00470CF5" w:rsidRDefault="00470CF5" w:rsidP="00470CF5">
      <w:pPr>
        <w:shd w:val="clear" w:color="auto" w:fill="FFFFFF"/>
        <w:spacing w:after="0" w:line="240" w:lineRule="auto"/>
        <w:rPr>
          <w:rFonts w:ascii="Calibri" w:eastAsia="Times New Roman" w:hAnsi="Calibri" w:cs="Times New Roman"/>
          <w:color w:val="000000"/>
          <w:sz w:val="24"/>
          <w:szCs w:val="24"/>
        </w:rPr>
      </w:pPr>
    </w:p>
    <w:p w:rsidR="00470CF5" w:rsidRDefault="00470CF5" w:rsidP="00470CF5">
      <w:pPr>
        <w:pStyle w:val="ListParagraph"/>
        <w:shd w:val="clear" w:color="auto" w:fill="FFFFFF"/>
        <w:spacing w:after="0" w:line="240" w:lineRule="auto"/>
        <w:rPr>
          <w:rFonts w:ascii="Calibri" w:eastAsia="Times New Roman" w:hAnsi="Calibri" w:cs="Times New Roman"/>
          <w:color w:val="000000"/>
          <w:sz w:val="24"/>
          <w:szCs w:val="24"/>
        </w:rPr>
      </w:pPr>
    </w:p>
    <w:p w:rsidR="006137B8" w:rsidRDefault="006137B8"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1B282B" w:rsidRDefault="001B282B" w:rsidP="00470CF5">
      <w:pPr>
        <w:pStyle w:val="ListParagraph"/>
        <w:shd w:val="clear" w:color="auto" w:fill="FFFFFF"/>
        <w:spacing w:after="0" w:line="240" w:lineRule="auto"/>
        <w:rPr>
          <w:rFonts w:ascii="Calibri" w:eastAsia="Times New Roman" w:hAnsi="Calibri" w:cs="Times New Roman"/>
          <w:color w:val="000000"/>
          <w:sz w:val="24"/>
          <w:szCs w:val="24"/>
        </w:rPr>
      </w:pPr>
    </w:p>
    <w:p w:rsidR="001B282B" w:rsidRDefault="001B282B" w:rsidP="00470CF5">
      <w:pPr>
        <w:pStyle w:val="ListParagraph"/>
        <w:shd w:val="clear" w:color="auto" w:fill="FFFFFF"/>
        <w:spacing w:after="0" w:line="240" w:lineRule="auto"/>
        <w:rPr>
          <w:rFonts w:ascii="Calibri" w:eastAsia="Times New Roman" w:hAnsi="Calibri" w:cs="Times New Roman"/>
          <w:color w:val="000000"/>
          <w:sz w:val="24"/>
          <w:szCs w:val="24"/>
        </w:rPr>
      </w:pPr>
    </w:p>
    <w:p w:rsidR="001B282B" w:rsidRDefault="001B282B" w:rsidP="00470CF5">
      <w:pPr>
        <w:pStyle w:val="ListParagraph"/>
        <w:shd w:val="clear" w:color="auto" w:fill="FFFFFF"/>
        <w:spacing w:after="0" w:line="240" w:lineRule="auto"/>
        <w:rPr>
          <w:rFonts w:ascii="Calibri" w:eastAsia="Times New Roman" w:hAnsi="Calibri" w:cs="Times New Roman"/>
          <w:color w:val="000000"/>
          <w:sz w:val="24"/>
          <w:szCs w:val="24"/>
        </w:rPr>
      </w:pPr>
    </w:p>
    <w:p w:rsidR="001B282B" w:rsidRDefault="001B282B" w:rsidP="00470CF5">
      <w:pPr>
        <w:pStyle w:val="ListParagraph"/>
        <w:shd w:val="clear" w:color="auto" w:fill="FFFFFF"/>
        <w:spacing w:after="0" w:line="240" w:lineRule="auto"/>
        <w:rPr>
          <w:rFonts w:ascii="Calibri" w:eastAsia="Times New Roman" w:hAnsi="Calibri" w:cs="Times New Roman"/>
          <w:color w:val="000000"/>
          <w:sz w:val="24"/>
          <w:szCs w:val="24"/>
        </w:rPr>
      </w:pPr>
      <w:bookmarkStart w:id="0" w:name="_GoBack"/>
      <w:bookmarkEnd w:id="0"/>
    </w:p>
    <w:p w:rsidR="006428E7" w:rsidRDefault="006428E7" w:rsidP="00470CF5">
      <w:pPr>
        <w:pStyle w:val="ListParagraph"/>
        <w:shd w:val="clear" w:color="auto" w:fill="FFFFFF"/>
        <w:spacing w:after="0" w:line="240" w:lineRule="auto"/>
        <w:rPr>
          <w:rFonts w:ascii="Calibri" w:eastAsia="Times New Roman" w:hAnsi="Calibri" w:cs="Times New Roman"/>
          <w:color w:val="000000"/>
          <w:sz w:val="24"/>
          <w:szCs w:val="24"/>
        </w:rPr>
      </w:pPr>
    </w:p>
    <w:p w:rsidR="003E628C" w:rsidRDefault="003E628C" w:rsidP="009017DD">
      <w:pPr>
        <w:shd w:val="clear" w:color="auto" w:fill="FFFFFF"/>
        <w:spacing w:after="0" w:line="240" w:lineRule="auto"/>
        <w:rPr>
          <w:rFonts w:ascii="Calibri" w:eastAsia="Times New Roman" w:hAnsi="Calibri" w:cs="Times New Roman"/>
          <w:color w:val="000000"/>
          <w:sz w:val="24"/>
          <w:szCs w:val="24"/>
        </w:rPr>
      </w:pPr>
    </w:p>
    <w:p w:rsidR="007B6EBF" w:rsidRPr="007B6EBF" w:rsidRDefault="007B6EBF" w:rsidP="007B6EBF">
      <w:pPr>
        <w:shd w:val="clear" w:color="auto" w:fill="FFFFFF"/>
        <w:spacing w:after="0" w:line="240" w:lineRule="auto"/>
        <w:jc w:val="center"/>
        <w:rPr>
          <w:b/>
        </w:rPr>
      </w:pPr>
      <w:r w:rsidRPr="007B6EBF">
        <w:rPr>
          <w:b/>
        </w:rPr>
        <w:lastRenderedPageBreak/>
        <w:t>I USED TO THINK…, BUT NOW I THINK…</w:t>
      </w:r>
    </w:p>
    <w:p w:rsidR="007B6EBF" w:rsidRDefault="007B6EBF" w:rsidP="007B6EBF">
      <w:pPr>
        <w:shd w:val="clear" w:color="auto" w:fill="FFFFFF"/>
        <w:spacing w:after="0" w:line="240" w:lineRule="auto"/>
        <w:jc w:val="center"/>
      </w:pPr>
      <w:r>
        <w:t>A routine for reflecting on how and why our thinking has changed</w:t>
      </w:r>
    </w:p>
    <w:p w:rsidR="007B6EBF" w:rsidRDefault="007B6EBF" w:rsidP="009017DD">
      <w:pPr>
        <w:shd w:val="clear" w:color="auto" w:fill="FFFFFF"/>
        <w:spacing w:after="0" w:line="240" w:lineRule="auto"/>
      </w:pPr>
    </w:p>
    <w:p w:rsidR="007B6EBF" w:rsidRDefault="007B6EBF" w:rsidP="009017DD">
      <w:pPr>
        <w:shd w:val="clear" w:color="auto" w:fill="FFFFFF"/>
        <w:spacing w:after="0" w:line="240" w:lineRule="auto"/>
      </w:pPr>
      <w:r w:rsidRPr="007B6EBF">
        <w:rPr>
          <w:b/>
        </w:rPr>
        <w:t xml:space="preserve"> Purpose</w:t>
      </w:r>
      <w:r>
        <w:t xml:space="preserve">: What kind of thinking does this routine encourage? This routine helps participants to reflect on their thinking about a topic or issue and explore how and why that thinking has changed. It can be useful in consolidating new learning as participants identify their new understandings, opinions, and beliefs. By examining and explaining how and why their thinking has changed, participants are developing their reasoning abilities and recognizing cause and effect relationships. </w:t>
      </w:r>
    </w:p>
    <w:p w:rsidR="007B6EBF" w:rsidRDefault="007B6EBF" w:rsidP="009017DD">
      <w:pPr>
        <w:shd w:val="clear" w:color="auto" w:fill="FFFFFF"/>
        <w:spacing w:after="0" w:line="240" w:lineRule="auto"/>
      </w:pPr>
    </w:p>
    <w:p w:rsidR="007B6EBF" w:rsidRDefault="007B6EBF" w:rsidP="009017DD">
      <w:pPr>
        <w:shd w:val="clear" w:color="auto" w:fill="FFFFFF"/>
        <w:spacing w:after="0" w:line="240" w:lineRule="auto"/>
      </w:pPr>
      <w:r w:rsidRPr="007B6EBF">
        <w:rPr>
          <w:b/>
        </w:rPr>
        <w:t>Application</w:t>
      </w:r>
      <w:r>
        <w:t>: When and where can it be used? This routine can be used whenever participants’ initial thoughts, opinions, or beliefs are likely to have changed as a result of instruction or experience. For instance, after reading new information, watching a film, listening to a speaker, experiencing something new, having a class discussion, at the end of a unit of study, and so on.</w:t>
      </w:r>
    </w:p>
    <w:p w:rsidR="007B6EBF" w:rsidRDefault="007B6EBF" w:rsidP="009017DD">
      <w:pPr>
        <w:shd w:val="clear" w:color="auto" w:fill="FFFFFF"/>
        <w:spacing w:after="0" w:line="240" w:lineRule="auto"/>
      </w:pPr>
    </w:p>
    <w:p w:rsidR="007B6EBF" w:rsidRDefault="007B6EBF" w:rsidP="009017DD">
      <w:pPr>
        <w:shd w:val="clear" w:color="auto" w:fill="FFFFFF"/>
        <w:spacing w:after="0" w:line="240" w:lineRule="auto"/>
      </w:pPr>
      <w:r>
        <w:t xml:space="preserve"> </w:t>
      </w:r>
      <w:r w:rsidRPr="007B6EBF">
        <w:rPr>
          <w:b/>
        </w:rPr>
        <w:t>Launch:</w:t>
      </w:r>
      <w:r>
        <w:t xml:space="preserve"> What are some tips for starting and using this routine? Explain to participants that the purpose of this activity is to help them reflect on their thinking about the topic and to identify how their ideas have changed over time. </w:t>
      </w:r>
    </w:p>
    <w:p w:rsidR="007B6EBF" w:rsidRDefault="007B6EBF" w:rsidP="009017DD">
      <w:pPr>
        <w:shd w:val="clear" w:color="auto" w:fill="FFFFFF"/>
        <w:spacing w:after="0" w:line="240" w:lineRule="auto"/>
      </w:pPr>
      <w:r>
        <w:t xml:space="preserve">For instance: When we began this study of ________, you all had some initial ideas about it and what it was all about. In just a few sentences, I want to write what it is that you used to think about _________. </w:t>
      </w:r>
    </w:p>
    <w:p w:rsidR="007B6EBF" w:rsidRDefault="007B6EBF" w:rsidP="009017DD">
      <w:pPr>
        <w:shd w:val="clear" w:color="auto" w:fill="FFFFFF"/>
        <w:spacing w:after="0" w:line="240" w:lineRule="auto"/>
      </w:pPr>
    </w:p>
    <w:p w:rsidR="007B6EBF" w:rsidRDefault="007B6EBF" w:rsidP="009017DD">
      <w:pPr>
        <w:shd w:val="clear" w:color="auto" w:fill="FFFFFF"/>
        <w:spacing w:after="0" w:line="240" w:lineRule="auto"/>
      </w:pPr>
      <w:r>
        <w:t xml:space="preserve">Take a minute to think back and then write down your response to “ I used to think…” </w:t>
      </w:r>
    </w:p>
    <w:p w:rsidR="007B6EBF" w:rsidRDefault="007B6EBF" w:rsidP="009017DD">
      <w:pPr>
        <w:shd w:val="clear" w:color="auto" w:fill="FFFFFF"/>
        <w:spacing w:after="0" w:line="240" w:lineRule="auto"/>
      </w:pPr>
      <w:r>
        <w:t xml:space="preserve">Now, I want you to think about how your ideas about __________ have changed as a result of what we’ve been studying/doing/discussing. Again in just a few sentences write down what you now think about ___________. </w:t>
      </w:r>
    </w:p>
    <w:p w:rsidR="007B6EBF" w:rsidRDefault="007B6EBF" w:rsidP="009017DD">
      <w:pPr>
        <w:shd w:val="clear" w:color="auto" w:fill="FFFFFF"/>
        <w:spacing w:after="0" w:line="240" w:lineRule="auto"/>
      </w:pPr>
      <w:r>
        <w:t xml:space="preserve">Start your sentences with, “But now, I think…” </w:t>
      </w:r>
    </w:p>
    <w:p w:rsidR="007B6EBF" w:rsidRDefault="007B6EBF" w:rsidP="009017DD">
      <w:pPr>
        <w:shd w:val="clear" w:color="auto" w:fill="FFFFFF"/>
        <w:spacing w:after="0" w:line="240" w:lineRule="auto"/>
      </w:pPr>
      <w:r>
        <w:t xml:space="preserve">Have participants share and explain their shifts in thinking. Initially it is good to do this as a whole group so that you can probe participants’ thinking and push them to explain. </w:t>
      </w:r>
    </w:p>
    <w:p w:rsidR="009017DD" w:rsidRDefault="007B6EBF" w:rsidP="009017DD">
      <w:pPr>
        <w:shd w:val="clear" w:color="auto" w:fill="FFFFFF"/>
        <w:spacing w:after="0" w:line="240" w:lineRule="auto"/>
        <w:rPr>
          <w:rFonts w:ascii="Calibri" w:eastAsia="Times New Roman" w:hAnsi="Calibri" w:cs="Times New Roman"/>
          <w:color w:val="000000"/>
          <w:sz w:val="24"/>
          <w:szCs w:val="24"/>
        </w:rPr>
      </w:pPr>
      <w:r>
        <w:t>Once participants become accustomed to explaining their thinking, students can share with one another in small groups or pairs.</w:t>
      </w:r>
    </w:p>
    <w:p w:rsidR="009017DD" w:rsidRDefault="009017DD" w:rsidP="009017DD">
      <w:pPr>
        <w:shd w:val="clear" w:color="auto" w:fill="FFFFFF"/>
        <w:spacing w:after="0" w:line="240" w:lineRule="auto"/>
        <w:rPr>
          <w:rFonts w:ascii="Calibri" w:eastAsia="Times New Roman" w:hAnsi="Calibri" w:cs="Times New Roman"/>
          <w:color w:val="000000"/>
          <w:sz w:val="24"/>
          <w:szCs w:val="24"/>
        </w:rPr>
      </w:pPr>
    </w:p>
    <w:tbl>
      <w:tblPr>
        <w:tblStyle w:val="TableGrid"/>
        <w:tblW w:w="0" w:type="auto"/>
        <w:tblLook w:val="04A0" w:firstRow="1" w:lastRow="0" w:firstColumn="1" w:lastColumn="0" w:noHBand="0" w:noVBand="1"/>
      </w:tblPr>
      <w:tblGrid>
        <w:gridCol w:w="9350"/>
      </w:tblGrid>
      <w:tr w:rsidR="007B6EBF" w:rsidTr="007B6EBF">
        <w:tc>
          <w:tcPr>
            <w:tcW w:w="9350" w:type="dxa"/>
          </w:tcPr>
          <w:p w:rsidR="007B6EBF" w:rsidRDefault="007B6EBF" w:rsidP="009017DD">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Think about connected ideas and instruction and complete the following.</w:t>
            </w:r>
          </w:p>
          <w:p w:rsidR="007B6EBF" w:rsidRDefault="007B6EBF" w:rsidP="009017DD">
            <w:pPr>
              <w:rPr>
                <w:rFonts w:ascii="Calibri" w:eastAsia="Times New Roman" w:hAnsi="Calibri" w:cs="Times New Roman"/>
                <w:color w:val="000000"/>
                <w:sz w:val="24"/>
                <w:szCs w:val="24"/>
              </w:rPr>
            </w:pPr>
          </w:p>
          <w:p w:rsidR="007B6EBF" w:rsidRDefault="007B6EBF" w:rsidP="007B6EBF">
            <w:pPr>
              <w:spacing w:line="480" w:lineRule="auto"/>
              <w:rPr>
                <w:rFonts w:ascii="Calibri" w:eastAsia="Times New Roman" w:hAnsi="Calibri" w:cs="Times New Roman"/>
                <w:color w:val="000000"/>
                <w:sz w:val="24"/>
                <w:szCs w:val="24"/>
              </w:rPr>
            </w:pPr>
            <w:r w:rsidRPr="007B6EBF">
              <w:rPr>
                <w:rFonts w:ascii="Calibri" w:eastAsia="Times New Roman" w:hAnsi="Calibri" w:cs="Times New Roman"/>
                <w:b/>
                <w:color w:val="000000"/>
                <w:sz w:val="24"/>
                <w:szCs w:val="24"/>
              </w:rPr>
              <w:t>I used to (think, do)…</w:t>
            </w:r>
            <w:r>
              <w:rPr>
                <w:rFonts w:ascii="Calibri" w:eastAsia="Times New Roman" w:hAnsi="Calibri" w:cs="Times New Roman"/>
                <w:color w:val="000000"/>
                <w:sz w:val="24"/>
                <w:szCs w:val="24"/>
              </w:rPr>
              <w:t xml:space="preserve"> ________________________________________________________________________________________________________________________________________________________</w:t>
            </w:r>
          </w:p>
          <w:p w:rsidR="007B6EBF" w:rsidRDefault="007B6EBF" w:rsidP="009017DD">
            <w:pPr>
              <w:rPr>
                <w:rFonts w:ascii="Calibri" w:eastAsia="Times New Roman" w:hAnsi="Calibri" w:cs="Times New Roman"/>
                <w:color w:val="000000"/>
                <w:sz w:val="24"/>
                <w:szCs w:val="24"/>
              </w:rPr>
            </w:pPr>
          </w:p>
          <w:p w:rsidR="007B6EBF" w:rsidRPr="007B6EBF" w:rsidRDefault="007B6EBF" w:rsidP="009017DD">
            <w:pPr>
              <w:rPr>
                <w:rFonts w:ascii="Calibri" w:eastAsia="Times New Roman" w:hAnsi="Calibri" w:cs="Times New Roman"/>
                <w:b/>
                <w:color w:val="000000"/>
                <w:sz w:val="24"/>
                <w:szCs w:val="24"/>
              </w:rPr>
            </w:pPr>
            <w:r w:rsidRPr="007B6EBF">
              <w:rPr>
                <w:rFonts w:ascii="Calibri" w:eastAsia="Times New Roman" w:hAnsi="Calibri" w:cs="Times New Roman"/>
                <w:b/>
                <w:color w:val="000000"/>
                <w:sz w:val="24"/>
                <w:szCs w:val="24"/>
              </w:rPr>
              <w:t>Now I …</w:t>
            </w:r>
          </w:p>
          <w:p w:rsidR="007B6EBF" w:rsidRDefault="007B6EBF" w:rsidP="007B6EBF">
            <w:p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________________________________________________________________________________________________________________________________________________________</w:t>
            </w:r>
          </w:p>
          <w:p w:rsidR="007B6EBF" w:rsidRDefault="007B6EBF" w:rsidP="009017DD">
            <w:pPr>
              <w:rPr>
                <w:rFonts w:ascii="Calibri" w:eastAsia="Times New Roman" w:hAnsi="Calibri" w:cs="Times New Roman"/>
                <w:color w:val="000000"/>
                <w:sz w:val="24"/>
                <w:szCs w:val="24"/>
              </w:rPr>
            </w:pPr>
          </w:p>
        </w:tc>
      </w:tr>
    </w:tbl>
    <w:p w:rsidR="009017DD" w:rsidRDefault="007B6EBF" w:rsidP="009017DD">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From visiblethinkingpz.org</w:t>
      </w:r>
    </w:p>
    <w:p w:rsidR="00626DCD" w:rsidRDefault="0042296F" w:rsidP="00A82369">
      <w:r>
        <w:rPr>
          <w:noProof/>
        </w:rPr>
        <w:lastRenderedPageBreak/>
        <w:drawing>
          <wp:inline distT="0" distB="0" distL="0" distR="0" wp14:anchorId="29576025" wp14:editId="7FC24693">
            <wp:extent cx="7956728" cy="6066155"/>
            <wp:effectExtent l="0" t="730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959154" cy="6068005"/>
                    </a:xfrm>
                    <a:prstGeom prst="rect">
                      <a:avLst/>
                    </a:prstGeom>
                  </pic:spPr>
                </pic:pic>
              </a:graphicData>
            </a:graphic>
          </wp:inline>
        </w:drawing>
      </w:r>
    </w:p>
    <w:p w:rsidR="006428E7" w:rsidRDefault="00626DCD" w:rsidP="00A82369">
      <w:r w:rsidRPr="00626DCD">
        <w:rPr>
          <w:b/>
        </w:rPr>
        <w:lastRenderedPageBreak/>
        <w:t>Extension session</w:t>
      </w:r>
      <w:r w:rsidR="006428E7">
        <w:t>:  Exploring Ideas with See, Think, Wonder</w:t>
      </w:r>
    </w:p>
    <w:p w:rsidR="001E20ED" w:rsidRPr="00626DCD" w:rsidRDefault="001E20ED" w:rsidP="00A82369">
      <w:pPr>
        <w:rPr>
          <w:b/>
        </w:rPr>
      </w:pPr>
      <w:r w:rsidRPr="00626DCD">
        <w:rPr>
          <w:b/>
        </w:rPr>
        <w:t>Directions:</w:t>
      </w:r>
    </w:p>
    <w:p w:rsidR="006428E7" w:rsidRDefault="00626DCD" w:rsidP="00A82369">
      <w:r>
        <w:t xml:space="preserve">1) </w:t>
      </w:r>
      <w:r w:rsidR="001E20ED">
        <w:t>Choose an image to share with participants.  The image can be shown on a screen, printed, or both.</w:t>
      </w:r>
    </w:p>
    <w:p w:rsidR="001E20ED" w:rsidRDefault="00626DCD" w:rsidP="00A82369">
      <w:r>
        <w:rPr>
          <w:noProof/>
        </w:rPr>
        <w:drawing>
          <wp:anchor distT="0" distB="0" distL="114300" distR="114300" simplePos="0" relativeHeight="251658240" behindDoc="1" locked="0" layoutInCell="1" allowOverlap="1" wp14:anchorId="134A36D5" wp14:editId="21264CF7">
            <wp:simplePos x="0" y="0"/>
            <wp:positionH relativeFrom="column">
              <wp:posOffset>3181350</wp:posOffset>
            </wp:positionH>
            <wp:positionV relativeFrom="paragraph">
              <wp:posOffset>10160</wp:posOffset>
            </wp:positionV>
            <wp:extent cx="2209800" cy="3123184"/>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16105" cy="3132096"/>
                    </a:xfrm>
                    <a:prstGeom prst="rect">
                      <a:avLst/>
                    </a:prstGeom>
                  </pic:spPr>
                </pic:pic>
              </a:graphicData>
            </a:graphic>
            <wp14:sizeRelH relativeFrom="margin">
              <wp14:pctWidth>0</wp14:pctWidth>
            </wp14:sizeRelH>
            <wp14:sizeRelV relativeFrom="margin">
              <wp14:pctHeight>0</wp14:pctHeight>
            </wp14:sizeRelV>
          </wp:anchor>
        </w:drawing>
      </w:r>
      <w:r w:rsidR="001E20ED">
        <w:t xml:space="preserve">  </w:t>
      </w:r>
      <w:r w:rsidR="001E20ED">
        <w:rPr>
          <w:noProof/>
        </w:rPr>
        <w:drawing>
          <wp:inline distT="0" distB="0" distL="0" distR="0" wp14:anchorId="452580F4" wp14:editId="4AD0F8A4">
            <wp:extent cx="2722881" cy="176212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8431" cy="1765717"/>
                    </a:xfrm>
                    <a:prstGeom prst="rect">
                      <a:avLst/>
                    </a:prstGeom>
                  </pic:spPr>
                </pic:pic>
              </a:graphicData>
            </a:graphic>
          </wp:inline>
        </w:drawing>
      </w:r>
    </w:p>
    <w:p w:rsidR="001E20ED" w:rsidRDefault="001E20ED" w:rsidP="00A82369">
      <w:r>
        <w:rPr>
          <w:noProof/>
        </w:rPr>
        <w:drawing>
          <wp:anchor distT="0" distB="0" distL="114300" distR="114300" simplePos="0" relativeHeight="251659264" behindDoc="1" locked="0" layoutInCell="1" allowOverlap="1" wp14:anchorId="583C750D" wp14:editId="226359DA">
            <wp:simplePos x="0" y="0"/>
            <wp:positionH relativeFrom="column">
              <wp:posOffset>-789734</wp:posOffset>
            </wp:positionH>
            <wp:positionV relativeFrom="paragraph">
              <wp:posOffset>208915</wp:posOffset>
            </wp:positionV>
            <wp:extent cx="3810000" cy="2322708"/>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10000" cy="2322708"/>
                    </a:xfrm>
                    <a:prstGeom prst="rect">
                      <a:avLst/>
                    </a:prstGeom>
                  </pic:spPr>
                </pic:pic>
              </a:graphicData>
            </a:graphic>
          </wp:anchor>
        </w:drawing>
      </w:r>
    </w:p>
    <w:p w:rsidR="00626DCD" w:rsidRDefault="00626DCD" w:rsidP="00A82369"/>
    <w:p w:rsidR="00626DCD" w:rsidRDefault="00626DCD" w:rsidP="00A82369">
      <w:pPr>
        <w:rPr>
          <w:noProof/>
        </w:rPr>
      </w:pPr>
    </w:p>
    <w:p w:rsidR="00626DCD" w:rsidRDefault="00626DCD" w:rsidP="00A82369">
      <w:pPr>
        <w:rPr>
          <w:noProof/>
        </w:rPr>
      </w:pPr>
    </w:p>
    <w:p w:rsidR="00626DCD" w:rsidRDefault="00626DCD" w:rsidP="00A82369">
      <w:pPr>
        <w:rPr>
          <w:noProof/>
        </w:rPr>
      </w:pPr>
    </w:p>
    <w:p w:rsidR="00626DCD" w:rsidRDefault="00626DCD" w:rsidP="00A82369">
      <w:pPr>
        <w:rPr>
          <w:noProof/>
        </w:rPr>
      </w:pPr>
      <w:r>
        <w:rPr>
          <w:noProof/>
        </w:rPr>
        <w:drawing>
          <wp:anchor distT="0" distB="0" distL="114300" distR="114300" simplePos="0" relativeHeight="251660288" behindDoc="1" locked="0" layoutInCell="1" allowOverlap="1" wp14:anchorId="1C73AC3E" wp14:editId="1CA375A8">
            <wp:simplePos x="0" y="0"/>
            <wp:positionH relativeFrom="column">
              <wp:posOffset>3105150</wp:posOffset>
            </wp:positionH>
            <wp:positionV relativeFrom="paragraph">
              <wp:posOffset>7620</wp:posOffset>
            </wp:positionV>
            <wp:extent cx="2533650" cy="37639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33650" cy="3763900"/>
                    </a:xfrm>
                    <a:prstGeom prst="rect">
                      <a:avLst/>
                    </a:prstGeom>
                  </pic:spPr>
                </pic:pic>
              </a:graphicData>
            </a:graphic>
            <wp14:sizeRelH relativeFrom="margin">
              <wp14:pctWidth>0</wp14:pctWidth>
            </wp14:sizeRelH>
            <wp14:sizeRelV relativeFrom="margin">
              <wp14:pctHeight>0</wp14:pctHeight>
            </wp14:sizeRelV>
          </wp:anchor>
        </w:drawing>
      </w:r>
    </w:p>
    <w:p w:rsidR="00626DCD" w:rsidRDefault="00626DCD" w:rsidP="00A82369">
      <w:pPr>
        <w:rPr>
          <w:noProof/>
        </w:rPr>
      </w:pPr>
    </w:p>
    <w:p w:rsidR="00626DCD" w:rsidRDefault="00626DCD" w:rsidP="00A82369"/>
    <w:p w:rsidR="00626DCD" w:rsidRDefault="00626DCD" w:rsidP="00A82369">
      <w:r>
        <w:rPr>
          <w:noProof/>
        </w:rPr>
        <w:drawing>
          <wp:anchor distT="0" distB="0" distL="114300" distR="114300" simplePos="0" relativeHeight="251661312" behindDoc="1" locked="0" layoutInCell="1" allowOverlap="1" wp14:anchorId="05BD3F06" wp14:editId="482770BE">
            <wp:simplePos x="0" y="0"/>
            <wp:positionH relativeFrom="margin">
              <wp:posOffset>-752475</wp:posOffset>
            </wp:positionH>
            <wp:positionV relativeFrom="paragraph">
              <wp:posOffset>371475</wp:posOffset>
            </wp:positionV>
            <wp:extent cx="3819525" cy="23571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9525" cy="2357120"/>
                    </a:xfrm>
                    <a:prstGeom prst="rect">
                      <a:avLst/>
                    </a:prstGeom>
                  </pic:spPr>
                </pic:pic>
              </a:graphicData>
            </a:graphic>
            <wp14:sizeRelH relativeFrom="margin">
              <wp14:pctWidth>0</wp14:pctWidth>
            </wp14:sizeRelH>
            <wp14:sizeRelV relativeFrom="margin">
              <wp14:pctHeight>0</wp14:pctHeight>
            </wp14:sizeRelV>
          </wp:anchor>
        </w:drawing>
      </w:r>
    </w:p>
    <w:p w:rsidR="00626DCD" w:rsidRDefault="00626DCD" w:rsidP="00A82369"/>
    <w:p w:rsidR="00626DCD" w:rsidRDefault="00626DCD" w:rsidP="00A82369"/>
    <w:p w:rsidR="00626DCD" w:rsidRDefault="00626DCD" w:rsidP="00A82369"/>
    <w:p w:rsidR="00626DCD" w:rsidRDefault="00626DCD" w:rsidP="00A82369"/>
    <w:p w:rsidR="00626DCD" w:rsidRDefault="00626DCD" w:rsidP="00A82369"/>
    <w:p w:rsidR="00626DCD" w:rsidRDefault="00626DCD" w:rsidP="00A82369"/>
    <w:p w:rsidR="00626DCD" w:rsidRDefault="00626DCD" w:rsidP="00A82369"/>
    <w:p w:rsidR="00626DCD" w:rsidRDefault="00626DCD" w:rsidP="00A82369"/>
    <w:p w:rsidR="00626DCD" w:rsidRDefault="00626DCD" w:rsidP="00A82369"/>
    <w:p w:rsidR="00626DCD" w:rsidRDefault="00626DCD" w:rsidP="00A82369"/>
    <w:p w:rsidR="00626DCD" w:rsidRDefault="00626DCD" w:rsidP="00A82369">
      <w:r>
        <w:lastRenderedPageBreak/>
        <w:t>2)  Participants will examine the photo independently.  (1-2 minutes)</w:t>
      </w:r>
    </w:p>
    <w:p w:rsidR="00626DCD" w:rsidRDefault="00626DCD" w:rsidP="00A82369">
      <w:r>
        <w:t xml:space="preserve">       Participants will use the See, Think, Wonder template.  (</w:t>
      </w:r>
      <w:r w:rsidR="001B282B">
        <w:t>Two templates b</w:t>
      </w:r>
      <w:r>
        <w:t>elow)</w:t>
      </w:r>
    </w:p>
    <w:p w:rsidR="00626DCD" w:rsidRDefault="00626DCD" w:rsidP="00A82369">
      <w:r>
        <w:t>3) Participants discuss strictly what they see.  No inferencing or conclusions.  If participants tend to jump to conclusions, ask them, “What do you see that makes you say that?”  and/or “Is there something present in the photograph that tells us this?”  Try to stick to things that are seen directly in the photo.  This is important as we want to model a correct thinking routine that will benefit all students in the classroom.</w:t>
      </w:r>
    </w:p>
    <w:p w:rsidR="00626DCD" w:rsidRDefault="00626DCD" w:rsidP="00A82369">
      <w:r>
        <w:t>4)  After you have established a list of “what’s there” take 1-2 minutes to independently write out what each participant “thinks” about it; this includes any inferences, conclusions, statements, insights, connections, etc.  (1-2 minutes)</w:t>
      </w:r>
    </w:p>
    <w:p w:rsidR="00626DCD" w:rsidRDefault="00626DCD" w:rsidP="00A82369">
      <w:r>
        <w:t xml:space="preserve">5)  Participants may discuss the THINK portion. </w:t>
      </w:r>
    </w:p>
    <w:p w:rsidR="00626DCD" w:rsidRDefault="00626DCD" w:rsidP="00A82369">
      <w:r w:rsidRPr="00626DCD">
        <w:rPr>
          <w:highlight w:val="yellow"/>
        </w:rPr>
        <w:t>Option:</w:t>
      </w:r>
      <w:r w:rsidR="00A01534">
        <w:t xml:space="preserve">  Participant</w:t>
      </w:r>
      <w:r>
        <w:t xml:space="preserve">s may repeat the process using the Wonder portion.  </w:t>
      </w:r>
      <w:r w:rsidR="00A01534">
        <w:t>Here, participants pose questions and discuss curiosities they have.  This portion is intended to engage and generate further interest.</w:t>
      </w: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r>
        <w:t xml:space="preserve">6)  </w:t>
      </w:r>
      <w:r>
        <w:rPr>
          <w:rFonts w:ascii="Calibri" w:eastAsia="Times New Roman" w:hAnsi="Calibri" w:cs="Times New Roman"/>
          <w:color w:val="000000"/>
          <w:sz w:val="24"/>
          <w:szCs w:val="24"/>
        </w:rPr>
        <w:t xml:space="preserve">Say to participants, “Before we discuss what we wrote, let’s think about what we just did.  Let’s </w:t>
      </w:r>
      <w:r w:rsidRPr="00FD061A">
        <w:rPr>
          <w:rFonts w:ascii="Calibri" w:eastAsia="Times New Roman" w:hAnsi="Calibri" w:cs="Times New Roman"/>
          <w:color w:val="000000"/>
          <w:sz w:val="24"/>
          <w:szCs w:val="24"/>
          <w:u w:val="single"/>
        </w:rPr>
        <w:t>take 60 seconds in silence</w:t>
      </w:r>
      <w:r>
        <w:rPr>
          <w:rFonts w:ascii="Calibri" w:eastAsia="Times New Roman" w:hAnsi="Calibri" w:cs="Times New Roman"/>
          <w:color w:val="000000"/>
          <w:sz w:val="24"/>
          <w:szCs w:val="24"/>
        </w:rPr>
        <w:t xml:space="preserve"> to think about our process.  What happened?  What did it feel like?  What were the benefits of considering these words like this? Why do you think we did it this way?</w:t>
      </w:r>
      <w:r>
        <w:rPr>
          <w:rFonts w:ascii="Calibri" w:eastAsia="Times New Roman" w:hAnsi="Calibri" w:cs="Times New Roman"/>
          <w:color w:val="000000"/>
          <w:sz w:val="24"/>
          <w:szCs w:val="24"/>
        </w:rPr>
        <w:t>”   Take the full 60 seconds or longer.</w:t>
      </w: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7) Discuss.  </w:t>
      </w: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r w:rsidRPr="00A01534">
        <w:rPr>
          <w:rFonts w:ascii="Calibri" w:eastAsia="Times New Roman" w:hAnsi="Calibri" w:cs="Times New Roman"/>
          <w:color w:val="000000"/>
          <w:sz w:val="24"/>
          <w:szCs w:val="24"/>
          <w:highlight w:val="yellow"/>
        </w:rPr>
        <w:t>Option</w:t>
      </w:r>
      <w:r>
        <w:rPr>
          <w:rFonts w:ascii="Calibri" w:eastAsia="Times New Roman" w:hAnsi="Calibri" w:cs="Times New Roman"/>
          <w:color w:val="000000"/>
          <w:sz w:val="24"/>
          <w:szCs w:val="24"/>
        </w:rPr>
        <w:t xml:space="preserve">:  Use the Microlab strategy.  (See the Peer Communication Stepping Stone on </w:t>
      </w:r>
      <w:hyperlink r:id="rId19" w:history="1">
        <w:r w:rsidRPr="00A01534">
          <w:rPr>
            <w:rStyle w:val="Hyperlink"/>
            <w:rFonts w:ascii="Calibri" w:eastAsia="Times New Roman" w:hAnsi="Calibri" w:cs="Times New Roman"/>
            <w:sz w:val="24"/>
            <w:szCs w:val="24"/>
          </w:rPr>
          <w:t xml:space="preserve">calvertuniversal.com </w:t>
        </w:r>
      </w:hyperlink>
      <w:r>
        <w:rPr>
          <w:rFonts w:ascii="Calibri" w:eastAsia="Times New Roman" w:hAnsi="Calibri" w:cs="Times New Roman"/>
          <w:color w:val="000000"/>
          <w:sz w:val="24"/>
          <w:szCs w:val="24"/>
        </w:rPr>
        <w:t xml:space="preserve">           </w:t>
      </w:r>
      <w:hyperlink r:id="rId20" w:history="1">
        <w:r w:rsidRPr="0074099D">
          <w:rPr>
            <w:rStyle w:val="Hyperlink"/>
            <w:rFonts w:ascii="Calibri" w:eastAsia="Times New Roman" w:hAnsi="Calibri" w:cs="Times New Roman"/>
            <w:sz w:val="24"/>
            <w:szCs w:val="24"/>
          </w:rPr>
          <w:t>http://www.calvertuniversal.com/#!project08/c1n22</w:t>
        </w:r>
      </w:hyperlink>
      <w:r>
        <w:rPr>
          <w:rFonts w:ascii="Calibri" w:eastAsia="Times New Roman" w:hAnsi="Calibri" w:cs="Times New Roman"/>
          <w:color w:val="000000"/>
          <w:sz w:val="24"/>
          <w:szCs w:val="24"/>
        </w:rPr>
        <w:t xml:space="preserve"> </w:t>
      </w: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8)  Ask participants to identify ways this can be used in the classroom.  </w:t>
      </w: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Suggestions:</w:t>
      </w:r>
    </w:p>
    <w:p w:rsidR="00A01534" w:rsidRDefault="00A01534" w:rsidP="00A01534">
      <w:pPr>
        <w:pStyle w:val="ListParagraph"/>
        <w:numPr>
          <w:ilvl w:val="0"/>
          <w:numId w:val="16"/>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Used with a single title, word, phrase, quote, or paragraph in all types of texts.</w:t>
      </w:r>
    </w:p>
    <w:p w:rsidR="00A01534" w:rsidRDefault="00A01534" w:rsidP="00A01534">
      <w:pPr>
        <w:pStyle w:val="ListParagraph"/>
        <w:numPr>
          <w:ilvl w:val="0"/>
          <w:numId w:val="16"/>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Introducing a concept in science</w:t>
      </w:r>
    </w:p>
    <w:p w:rsidR="00A01534" w:rsidRDefault="00A01534" w:rsidP="00A01534">
      <w:pPr>
        <w:pStyle w:val="ListParagraph"/>
        <w:numPr>
          <w:ilvl w:val="0"/>
          <w:numId w:val="16"/>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Engaging students in an event in history</w:t>
      </w:r>
    </w:p>
    <w:p w:rsidR="00A01534" w:rsidRDefault="00A01534" w:rsidP="00A01534">
      <w:pPr>
        <w:pStyle w:val="ListParagraph"/>
        <w:numPr>
          <w:ilvl w:val="0"/>
          <w:numId w:val="16"/>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Showing students a visual or text-based problem in math.  </w:t>
      </w:r>
    </w:p>
    <w:p w:rsidR="00A01534" w:rsidRDefault="00A01534" w:rsidP="00A01534">
      <w:pPr>
        <w:pStyle w:val="ListParagraph"/>
        <w:numPr>
          <w:ilvl w:val="0"/>
          <w:numId w:val="16"/>
        </w:num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with a piece of music</w:t>
      </w:r>
    </w:p>
    <w:p w:rsidR="00A01534" w:rsidRDefault="00A01534" w:rsidP="00A01534">
      <w:pPr>
        <w:shd w:val="clear" w:color="auto" w:fill="FFFFFF"/>
        <w:spacing w:after="0" w:line="240" w:lineRule="auto"/>
        <w:rPr>
          <w:rFonts w:ascii="Calibri" w:eastAsia="Times New Roman" w:hAnsi="Calibri" w:cs="Times New Roman"/>
          <w:color w:val="000000"/>
          <w:sz w:val="24"/>
          <w:szCs w:val="24"/>
        </w:rPr>
      </w:pPr>
    </w:p>
    <w:p w:rsidR="00A01534" w:rsidRPr="00A01534" w:rsidRDefault="00A01534" w:rsidP="00A01534">
      <w:pPr>
        <w:shd w:val="clear" w:color="auto" w:fill="FFFFFF"/>
        <w:spacing w:after="0" w:line="240" w:lineRule="auto"/>
        <w:rPr>
          <w:rFonts w:ascii="Calibri" w:eastAsia="Times New Roman" w:hAnsi="Calibri" w:cs="Times New Roman"/>
          <w:color w:val="000000"/>
          <w:sz w:val="24"/>
          <w:szCs w:val="24"/>
        </w:rPr>
      </w:pPr>
      <w:r w:rsidRPr="00A01534">
        <w:rPr>
          <w:rFonts w:ascii="Calibri" w:eastAsia="Times New Roman" w:hAnsi="Calibri" w:cs="Times New Roman"/>
          <w:b/>
          <w:color w:val="000000"/>
          <w:sz w:val="24"/>
          <w:szCs w:val="24"/>
        </w:rPr>
        <w:t>Follow-up</w:t>
      </w:r>
      <w:r>
        <w:rPr>
          <w:rFonts w:ascii="Calibri" w:eastAsia="Times New Roman" w:hAnsi="Calibri" w:cs="Times New Roman"/>
          <w:color w:val="000000"/>
          <w:sz w:val="24"/>
          <w:szCs w:val="24"/>
        </w:rPr>
        <w:t>:  Ask participants to experiment with the SEE, THINK, WONDER routine and meet to share the results:  What worked?  What didn’t?  How can it be used again with greater effect?</w:t>
      </w:r>
    </w:p>
    <w:p w:rsidR="00A01534" w:rsidRPr="00A01534" w:rsidRDefault="00A01534" w:rsidP="00A01534">
      <w:pPr>
        <w:shd w:val="clear" w:color="auto" w:fill="FFFFFF"/>
        <w:spacing w:after="0" w:line="240" w:lineRule="auto"/>
        <w:rPr>
          <w:rFonts w:ascii="Calibri" w:eastAsia="Times New Roman" w:hAnsi="Calibri" w:cs="Times New Roman"/>
          <w:color w:val="000000"/>
          <w:sz w:val="24"/>
          <w:szCs w:val="24"/>
        </w:rPr>
      </w:pPr>
    </w:p>
    <w:p w:rsidR="00A01534" w:rsidRDefault="00A01534" w:rsidP="00A82369"/>
    <w:p w:rsidR="00626DCD" w:rsidRDefault="00626DCD" w:rsidP="00A82369"/>
    <w:p w:rsidR="00A01534" w:rsidRDefault="00A01534" w:rsidP="00A82369"/>
    <w:p w:rsidR="00A01534" w:rsidRDefault="00A01534" w:rsidP="00A82369"/>
    <w:p w:rsidR="001E20ED" w:rsidRDefault="001B282B" w:rsidP="001B282B">
      <w:pPr>
        <w:jc w:val="center"/>
      </w:pPr>
      <w:r>
        <w:rPr>
          <w:noProof/>
        </w:rPr>
        <w:lastRenderedPageBreak/>
        <w:drawing>
          <wp:inline distT="0" distB="0" distL="0" distR="0" wp14:anchorId="2D872F92" wp14:editId="483D6AC4">
            <wp:extent cx="3800475" cy="2647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0475" cy="2647950"/>
                    </a:xfrm>
                    <a:prstGeom prst="rect">
                      <a:avLst/>
                    </a:prstGeom>
                  </pic:spPr>
                </pic:pic>
              </a:graphicData>
            </a:graphic>
          </wp:inline>
        </w:drawing>
      </w:r>
    </w:p>
    <w:p w:rsidR="001B282B" w:rsidRDefault="001B282B" w:rsidP="001B282B">
      <w:r>
        <w:rPr>
          <w:noProof/>
        </w:rPr>
        <w:drawing>
          <wp:inline distT="0" distB="0" distL="0" distR="0" wp14:anchorId="1F17DFCB" wp14:editId="02C34F0C">
            <wp:extent cx="5934075" cy="4895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4075" cy="4895850"/>
                    </a:xfrm>
                    <a:prstGeom prst="rect">
                      <a:avLst/>
                    </a:prstGeom>
                  </pic:spPr>
                </pic:pic>
              </a:graphicData>
            </a:graphic>
          </wp:inline>
        </w:drawing>
      </w:r>
    </w:p>
    <w:p w:rsidR="001B282B" w:rsidRDefault="001B282B" w:rsidP="001B282B"/>
    <w:tbl>
      <w:tblPr>
        <w:tblStyle w:val="TableGrid"/>
        <w:tblW w:w="0" w:type="auto"/>
        <w:tblLook w:val="04A0" w:firstRow="1" w:lastRow="0" w:firstColumn="1" w:lastColumn="0" w:noHBand="0" w:noVBand="1"/>
      </w:tblPr>
      <w:tblGrid>
        <w:gridCol w:w="3698"/>
        <w:gridCol w:w="5652"/>
      </w:tblGrid>
      <w:tr w:rsidR="001B282B" w:rsidTr="001B282B">
        <w:tc>
          <w:tcPr>
            <w:tcW w:w="3698" w:type="dxa"/>
          </w:tcPr>
          <w:p w:rsidR="001B282B" w:rsidRDefault="001B282B" w:rsidP="001B282B">
            <w:r>
              <w:lastRenderedPageBreak/>
              <w:t xml:space="preserve">What do I </w:t>
            </w:r>
          </w:p>
          <w:p w:rsidR="001B282B" w:rsidRPr="001B282B" w:rsidRDefault="001B282B" w:rsidP="001B282B">
            <w:pPr>
              <w:rPr>
                <w:b/>
                <w:sz w:val="72"/>
                <w:szCs w:val="72"/>
              </w:rPr>
            </w:pPr>
            <w:r w:rsidRPr="001B282B">
              <w:rPr>
                <w:b/>
                <w:sz w:val="72"/>
                <w:szCs w:val="72"/>
              </w:rPr>
              <w:t>SEE?</w:t>
            </w:r>
          </w:p>
        </w:tc>
        <w:tc>
          <w:tcPr>
            <w:tcW w:w="5652" w:type="dxa"/>
          </w:tcPr>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tc>
      </w:tr>
      <w:tr w:rsidR="001B282B" w:rsidTr="001B282B">
        <w:tc>
          <w:tcPr>
            <w:tcW w:w="3698" w:type="dxa"/>
          </w:tcPr>
          <w:p w:rsidR="001B282B" w:rsidRDefault="001B282B" w:rsidP="001B282B">
            <w:r>
              <w:t xml:space="preserve">What do I </w:t>
            </w:r>
            <w:r w:rsidRPr="001B282B">
              <w:rPr>
                <w:rFonts w:ascii="Times New Roman" w:hAnsi="Times New Roman" w:cs="Times New Roman"/>
                <w:sz w:val="96"/>
                <w:szCs w:val="96"/>
              </w:rPr>
              <w:t>THINK</w:t>
            </w:r>
            <w:r>
              <w:t xml:space="preserve"> about this?</w:t>
            </w:r>
          </w:p>
        </w:tc>
        <w:tc>
          <w:tcPr>
            <w:tcW w:w="5652" w:type="dxa"/>
          </w:tcPr>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tc>
      </w:tr>
      <w:tr w:rsidR="001B282B" w:rsidTr="001B282B">
        <w:tc>
          <w:tcPr>
            <w:tcW w:w="3698" w:type="dxa"/>
          </w:tcPr>
          <w:p w:rsidR="001B282B" w:rsidRDefault="001B282B" w:rsidP="001B282B">
            <w:r>
              <w:t xml:space="preserve">What do I </w:t>
            </w:r>
            <w:r w:rsidRPr="001B282B">
              <w:rPr>
                <w:rFonts w:ascii="Bradley Hand ITC" w:hAnsi="Bradley Hand ITC"/>
                <w:b/>
                <w:sz w:val="72"/>
                <w:szCs w:val="72"/>
              </w:rPr>
              <w:t>WONDER</w:t>
            </w:r>
            <w:r w:rsidRPr="001B282B">
              <w:rPr>
                <w:sz w:val="72"/>
                <w:szCs w:val="72"/>
              </w:rPr>
              <w:t xml:space="preserve">? </w:t>
            </w:r>
            <w:r>
              <w:t xml:space="preserve"> What questions do I have?  What doesn’t make sense?</w:t>
            </w:r>
          </w:p>
        </w:tc>
        <w:tc>
          <w:tcPr>
            <w:tcW w:w="5652" w:type="dxa"/>
          </w:tcPr>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p w:rsidR="001B282B" w:rsidRDefault="001B282B" w:rsidP="001B282B"/>
        </w:tc>
      </w:tr>
    </w:tbl>
    <w:p w:rsidR="001B282B" w:rsidRPr="008F0618" w:rsidRDefault="001B282B" w:rsidP="001B282B">
      <w:pPr>
        <w:spacing w:line="360" w:lineRule="auto"/>
      </w:pPr>
      <w:r w:rsidRPr="008F0618">
        <w:lastRenderedPageBreak/>
        <w:t>I see a photograph that shows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282B" w:rsidRPr="008F0618" w:rsidRDefault="001B282B" w:rsidP="001B282B"/>
    <w:p w:rsidR="001B282B" w:rsidRPr="008F0618" w:rsidRDefault="001B282B" w:rsidP="001B282B">
      <w:r w:rsidRPr="008F0618">
        <w:t>I think…</w:t>
      </w:r>
    </w:p>
    <w:p w:rsidR="001B282B" w:rsidRPr="008F0618" w:rsidRDefault="001B282B" w:rsidP="001B282B">
      <w:pPr>
        <w:spacing w:line="360" w:lineRule="auto"/>
      </w:pPr>
      <w:r w:rsidRPr="008F0618">
        <w:t>_______________________________________________________________________________________________________________________________________________________________________________________________________________________________________________________________</w:t>
      </w:r>
    </w:p>
    <w:p w:rsidR="001B282B" w:rsidRPr="008F0618" w:rsidRDefault="001B282B" w:rsidP="001B282B">
      <w:r w:rsidRPr="008F0618">
        <w:t>I also think…</w:t>
      </w:r>
    </w:p>
    <w:p w:rsidR="001B282B" w:rsidRPr="008F0618" w:rsidRDefault="001B282B" w:rsidP="001B282B">
      <w:pPr>
        <w:spacing w:line="360" w:lineRule="auto"/>
      </w:pPr>
      <w:r w:rsidRPr="008F0618">
        <w:t>_______________________________________________________________________________________________________________________________________________________________________________________________________________________________________________________________</w:t>
      </w:r>
    </w:p>
    <w:p w:rsidR="001B282B" w:rsidRPr="008F0618" w:rsidRDefault="001B282B" w:rsidP="001B282B">
      <w:r w:rsidRPr="008F0618">
        <w:t>I wonder…</w:t>
      </w:r>
    </w:p>
    <w:p w:rsidR="001B282B" w:rsidRDefault="001B282B" w:rsidP="001B282B">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1B282B" w:rsidRDefault="001B282B" w:rsidP="001B282B"/>
    <w:p w:rsidR="001B282B" w:rsidRDefault="001B282B" w:rsidP="001B282B">
      <w:pPr>
        <w:spacing w:line="360" w:lineRule="auto"/>
      </w:pPr>
      <w:r>
        <w:t>I also wonder … _______________________________________________________________________________________________________________________________________________________________________________________________________________________________________________________________</w:t>
      </w:r>
    </w:p>
    <w:p w:rsidR="001B282B" w:rsidRDefault="001B282B" w:rsidP="001B282B">
      <w:pPr>
        <w:spacing w:line="360" w:lineRule="auto"/>
      </w:pPr>
    </w:p>
    <w:p w:rsidR="001B282B" w:rsidRDefault="001B282B" w:rsidP="001B282B"/>
    <w:sectPr w:rsidR="001B282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F62" w:rsidRDefault="00504F62" w:rsidP="006428E7">
      <w:pPr>
        <w:spacing w:after="0" w:line="240" w:lineRule="auto"/>
      </w:pPr>
      <w:r>
        <w:separator/>
      </w:r>
    </w:p>
  </w:endnote>
  <w:endnote w:type="continuationSeparator" w:id="0">
    <w:p w:rsidR="00504F62" w:rsidRDefault="00504F62" w:rsidP="00642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698225"/>
      <w:docPartObj>
        <w:docPartGallery w:val="Page Numbers (Bottom of Page)"/>
        <w:docPartUnique/>
      </w:docPartObj>
    </w:sdtPr>
    <w:sdtEndPr>
      <w:rPr>
        <w:noProof/>
      </w:rPr>
    </w:sdtEndPr>
    <w:sdtContent>
      <w:p w:rsidR="006428E7" w:rsidRDefault="006428E7">
        <w:pPr>
          <w:pStyle w:val="Footer"/>
          <w:jc w:val="right"/>
        </w:pPr>
        <w:r>
          <w:fldChar w:fldCharType="begin"/>
        </w:r>
        <w:r>
          <w:instrText xml:space="preserve"> PAGE   \* MERGEFORMAT </w:instrText>
        </w:r>
        <w:r>
          <w:fldChar w:fldCharType="separate"/>
        </w:r>
        <w:r w:rsidR="00B12B78">
          <w:rPr>
            <w:noProof/>
          </w:rPr>
          <w:t>11</w:t>
        </w:r>
        <w:r>
          <w:rPr>
            <w:noProof/>
          </w:rPr>
          <w:fldChar w:fldCharType="end"/>
        </w:r>
      </w:p>
    </w:sdtContent>
  </w:sdt>
  <w:p w:rsidR="006428E7" w:rsidRDefault="006428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F62" w:rsidRDefault="00504F62" w:rsidP="006428E7">
      <w:pPr>
        <w:spacing w:after="0" w:line="240" w:lineRule="auto"/>
      </w:pPr>
      <w:r>
        <w:separator/>
      </w:r>
    </w:p>
  </w:footnote>
  <w:footnote w:type="continuationSeparator" w:id="0">
    <w:p w:rsidR="00504F62" w:rsidRDefault="00504F62" w:rsidP="006428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62480"/>
    <w:multiLevelType w:val="hybridMultilevel"/>
    <w:tmpl w:val="FCE2F962"/>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 w15:restartNumberingAfterBreak="0">
    <w:nsid w:val="13C17B45"/>
    <w:multiLevelType w:val="hybridMultilevel"/>
    <w:tmpl w:val="B10A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95198"/>
    <w:multiLevelType w:val="hybridMultilevel"/>
    <w:tmpl w:val="EF80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B4FD0"/>
    <w:multiLevelType w:val="hybridMultilevel"/>
    <w:tmpl w:val="73F2A3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084248E"/>
    <w:multiLevelType w:val="hybridMultilevel"/>
    <w:tmpl w:val="0E8E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526DE"/>
    <w:multiLevelType w:val="hybridMultilevel"/>
    <w:tmpl w:val="387A1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2112F"/>
    <w:multiLevelType w:val="hybridMultilevel"/>
    <w:tmpl w:val="F02E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17913"/>
    <w:multiLevelType w:val="multilevel"/>
    <w:tmpl w:val="65C2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0D0999"/>
    <w:multiLevelType w:val="hybridMultilevel"/>
    <w:tmpl w:val="A13AA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B4713A"/>
    <w:multiLevelType w:val="multilevel"/>
    <w:tmpl w:val="F650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330107"/>
    <w:multiLevelType w:val="multilevel"/>
    <w:tmpl w:val="0D1C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838BE"/>
    <w:multiLevelType w:val="multilevel"/>
    <w:tmpl w:val="313E8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BD2857"/>
    <w:multiLevelType w:val="multilevel"/>
    <w:tmpl w:val="93E8D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F2722C"/>
    <w:multiLevelType w:val="multilevel"/>
    <w:tmpl w:val="92CA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441C53"/>
    <w:multiLevelType w:val="multilevel"/>
    <w:tmpl w:val="86A0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13EBE"/>
    <w:multiLevelType w:val="hybridMultilevel"/>
    <w:tmpl w:val="2544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12"/>
  </w:num>
  <w:num w:numId="5">
    <w:abstractNumId w:val="11"/>
  </w:num>
  <w:num w:numId="6">
    <w:abstractNumId w:val="13"/>
  </w:num>
  <w:num w:numId="7">
    <w:abstractNumId w:val="7"/>
  </w:num>
  <w:num w:numId="8">
    <w:abstractNumId w:val="10"/>
  </w:num>
  <w:num w:numId="9">
    <w:abstractNumId w:val="4"/>
  </w:num>
  <w:num w:numId="10">
    <w:abstractNumId w:val="15"/>
  </w:num>
  <w:num w:numId="11">
    <w:abstractNumId w:val="14"/>
  </w:num>
  <w:num w:numId="12">
    <w:abstractNumId w:val="1"/>
  </w:num>
  <w:num w:numId="13">
    <w:abstractNumId w:val="6"/>
  </w:num>
  <w:num w:numId="14">
    <w:abstractNumId w:val="2"/>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3A1"/>
    <w:rsid w:val="000019E4"/>
    <w:rsid w:val="00192052"/>
    <w:rsid w:val="001B282B"/>
    <w:rsid w:val="001D26D3"/>
    <w:rsid w:val="001E20ED"/>
    <w:rsid w:val="002150BC"/>
    <w:rsid w:val="0022763B"/>
    <w:rsid w:val="00242944"/>
    <w:rsid w:val="00325B9E"/>
    <w:rsid w:val="00347BD5"/>
    <w:rsid w:val="003E628C"/>
    <w:rsid w:val="0042296F"/>
    <w:rsid w:val="00470CF5"/>
    <w:rsid w:val="00504F62"/>
    <w:rsid w:val="0051497B"/>
    <w:rsid w:val="00572E73"/>
    <w:rsid w:val="00583950"/>
    <w:rsid w:val="006137B8"/>
    <w:rsid w:val="00626DCD"/>
    <w:rsid w:val="006428E7"/>
    <w:rsid w:val="006E6D08"/>
    <w:rsid w:val="00792FC8"/>
    <w:rsid w:val="007B6EBF"/>
    <w:rsid w:val="007D688B"/>
    <w:rsid w:val="007E03A1"/>
    <w:rsid w:val="008142EB"/>
    <w:rsid w:val="00896DBA"/>
    <w:rsid w:val="008A10A2"/>
    <w:rsid w:val="008B1229"/>
    <w:rsid w:val="008D44E4"/>
    <w:rsid w:val="009017DD"/>
    <w:rsid w:val="00904821"/>
    <w:rsid w:val="009A39C5"/>
    <w:rsid w:val="009A6A12"/>
    <w:rsid w:val="00A01534"/>
    <w:rsid w:val="00A77261"/>
    <w:rsid w:val="00A82369"/>
    <w:rsid w:val="00AA1D9B"/>
    <w:rsid w:val="00B079C0"/>
    <w:rsid w:val="00B12B78"/>
    <w:rsid w:val="00BD4183"/>
    <w:rsid w:val="00C77B38"/>
    <w:rsid w:val="00CB3E37"/>
    <w:rsid w:val="00E0697D"/>
    <w:rsid w:val="00E10D74"/>
    <w:rsid w:val="00E36967"/>
    <w:rsid w:val="00E61ACA"/>
    <w:rsid w:val="00F5586A"/>
    <w:rsid w:val="00FB3AAE"/>
    <w:rsid w:val="00FD0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077E3-6B0F-4375-B8E1-606B1EAC6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3A1"/>
    <w:rPr>
      <w:color w:val="0563C1" w:themeColor="hyperlink"/>
      <w:u w:val="single"/>
    </w:rPr>
  </w:style>
  <w:style w:type="paragraph" w:styleId="ListParagraph">
    <w:name w:val="List Paragraph"/>
    <w:basedOn w:val="Normal"/>
    <w:uiPriority w:val="34"/>
    <w:qFormat/>
    <w:rsid w:val="007E03A1"/>
    <w:pPr>
      <w:ind w:left="720"/>
      <w:contextualSpacing/>
    </w:pPr>
  </w:style>
  <w:style w:type="table" w:styleId="TableGrid">
    <w:name w:val="Table Grid"/>
    <w:basedOn w:val="TableNormal"/>
    <w:uiPriority w:val="39"/>
    <w:rsid w:val="00E10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12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B1229"/>
  </w:style>
  <w:style w:type="character" w:styleId="Emphasis">
    <w:name w:val="Emphasis"/>
    <w:basedOn w:val="DefaultParagraphFont"/>
    <w:uiPriority w:val="20"/>
    <w:qFormat/>
    <w:rsid w:val="008B1229"/>
    <w:rPr>
      <w:i/>
      <w:iCs/>
    </w:rPr>
  </w:style>
  <w:style w:type="paragraph" w:styleId="Header">
    <w:name w:val="header"/>
    <w:basedOn w:val="Normal"/>
    <w:link w:val="HeaderChar"/>
    <w:uiPriority w:val="99"/>
    <w:unhideWhenUsed/>
    <w:rsid w:val="00642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8E7"/>
  </w:style>
  <w:style w:type="paragraph" w:styleId="Footer">
    <w:name w:val="footer"/>
    <w:basedOn w:val="Normal"/>
    <w:link w:val="FooterChar"/>
    <w:uiPriority w:val="99"/>
    <w:unhideWhenUsed/>
    <w:rsid w:val="00642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5562">
      <w:bodyDiv w:val="1"/>
      <w:marLeft w:val="0"/>
      <w:marRight w:val="0"/>
      <w:marTop w:val="0"/>
      <w:marBottom w:val="0"/>
      <w:divBdr>
        <w:top w:val="none" w:sz="0" w:space="0" w:color="auto"/>
        <w:left w:val="none" w:sz="0" w:space="0" w:color="auto"/>
        <w:bottom w:val="none" w:sz="0" w:space="0" w:color="auto"/>
        <w:right w:val="none" w:sz="0" w:space="0" w:color="auto"/>
      </w:divBdr>
      <w:divsChild>
        <w:div w:id="901523279">
          <w:marLeft w:val="0"/>
          <w:marRight w:val="0"/>
          <w:marTop w:val="0"/>
          <w:marBottom w:val="0"/>
          <w:divBdr>
            <w:top w:val="none" w:sz="0" w:space="0" w:color="auto"/>
            <w:left w:val="none" w:sz="0" w:space="0" w:color="auto"/>
            <w:bottom w:val="none" w:sz="0" w:space="0" w:color="auto"/>
            <w:right w:val="none" w:sz="0" w:space="0" w:color="auto"/>
          </w:divBdr>
        </w:div>
        <w:div w:id="113524677">
          <w:marLeft w:val="0"/>
          <w:marRight w:val="0"/>
          <w:marTop w:val="0"/>
          <w:marBottom w:val="0"/>
          <w:divBdr>
            <w:top w:val="none" w:sz="0" w:space="0" w:color="auto"/>
            <w:left w:val="none" w:sz="0" w:space="0" w:color="auto"/>
            <w:bottom w:val="none" w:sz="0" w:space="0" w:color="auto"/>
            <w:right w:val="none" w:sz="0" w:space="0" w:color="auto"/>
          </w:divBdr>
        </w:div>
        <w:div w:id="274021629">
          <w:marLeft w:val="0"/>
          <w:marRight w:val="0"/>
          <w:marTop w:val="0"/>
          <w:marBottom w:val="0"/>
          <w:divBdr>
            <w:top w:val="none" w:sz="0" w:space="0" w:color="auto"/>
            <w:left w:val="none" w:sz="0" w:space="0" w:color="auto"/>
            <w:bottom w:val="none" w:sz="0" w:space="0" w:color="auto"/>
            <w:right w:val="none" w:sz="0" w:space="0" w:color="auto"/>
          </w:divBdr>
        </w:div>
        <w:div w:id="1471287675">
          <w:marLeft w:val="0"/>
          <w:marRight w:val="0"/>
          <w:marTop w:val="0"/>
          <w:marBottom w:val="0"/>
          <w:divBdr>
            <w:top w:val="none" w:sz="0" w:space="0" w:color="auto"/>
            <w:left w:val="none" w:sz="0" w:space="0" w:color="auto"/>
            <w:bottom w:val="none" w:sz="0" w:space="0" w:color="auto"/>
            <w:right w:val="none" w:sz="0" w:space="0" w:color="auto"/>
          </w:divBdr>
        </w:div>
        <w:div w:id="447164643">
          <w:marLeft w:val="0"/>
          <w:marRight w:val="0"/>
          <w:marTop w:val="0"/>
          <w:marBottom w:val="0"/>
          <w:divBdr>
            <w:top w:val="none" w:sz="0" w:space="0" w:color="auto"/>
            <w:left w:val="none" w:sz="0" w:space="0" w:color="auto"/>
            <w:bottom w:val="none" w:sz="0" w:space="0" w:color="auto"/>
            <w:right w:val="none" w:sz="0" w:space="0" w:color="auto"/>
          </w:divBdr>
        </w:div>
      </w:divsChild>
    </w:div>
    <w:div w:id="163053842">
      <w:bodyDiv w:val="1"/>
      <w:marLeft w:val="0"/>
      <w:marRight w:val="0"/>
      <w:marTop w:val="0"/>
      <w:marBottom w:val="0"/>
      <w:divBdr>
        <w:top w:val="none" w:sz="0" w:space="0" w:color="auto"/>
        <w:left w:val="none" w:sz="0" w:space="0" w:color="auto"/>
        <w:bottom w:val="none" w:sz="0" w:space="0" w:color="auto"/>
        <w:right w:val="none" w:sz="0" w:space="0" w:color="auto"/>
      </w:divBdr>
      <w:divsChild>
        <w:div w:id="764887642">
          <w:marLeft w:val="0"/>
          <w:marRight w:val="0"/>
          <w:marTop w:val="0"/>
          <w:marBottom w:val="0"/>
          <w:divBdr>
            <w:top w:val="none" w:sz="0" w:space="0" w:color="auto"/>
            <w:left w:val="none" w:sz="0" w:space="0" w:color="auto"/>
            <w:bottom w:val="none" w:sz="0" w:space="0" w:color="auto"/>
            <w:right w:val="none" w:sz="0" w:space="0" w:color="auto"/>
          </w:divBdr>
        </w:div>
      </w:divsChild>
    </w:div>
    <w:div w:id="196889742">
      <w:bodyDiv w:val="1"/>
      <w:marLeft w:val="0"/>
      <w:marRight w:val="0"/>
      <w:marTop w:val="0"/>
      <w:marBottom w:val="0"/>
      <w:divBdr>
        <w:top w:val="none" w:sz="0" w:space="0" w:color="auto"/>
        <w:left w:val="none" w:sz="0" w:space="0" w:color="auto"/>
        <w:bottom w:val="none" w:sz="0" w:space="0" w:color="auto"/>
        <w:right w:val="none" w:sz="0" w:space="0" w:color="auto"/>
      </w:divBdr>
    </w:div>
    <w:div w:id="234627132">
      <w:bodyDiv w:val="1"/>
      <w:marLeft w:val="0"/>
      <w:marRight w:val="0"/>
      <w:marTop w:val="0"/>
      <w:marBottom w:val="0"/>
      <w:divBdr>
        <w:top w:val="none" w:sz="0" w:space="0" w:color="auto"/>
        <w:left w:val="none" w:sz="0" w:space="0" w:color="auto"/>
        <w:bottom w:val="none" w:sz="0" w:space="0" w:color="auto"/>
        <w:right w:val="none" w:sz="0" w:space="0" w:color="auto"/>
      </w:divBdr>
    </w:div>
    <w:div w:id="249001329">
      <w:bodyDiv w:val="1"/>
      <w:marLeft w:val="0"/>
      <w:marRight w:val="0"/>
      <w:marTop w:val="0"/>
      <w:marBottom w:val="0"/>
      <w:divBdr>
        <w:top w:val="none" w:sz="0" w:space="0" w:color="auto"/>
        <w:left w:val="none" w:sz="0" w:space="0" w:color="auto"/>
        <w:bottom w:val="none" w:sz="0" w:space="0" w:color="auto"/>
        <w:right w:val="none" w:sz="0" w:space="0" w:color="auto"/>
      </w:divBdr>
    </w:div>
    <w:div w:id="269944545">
      <w:bodyDiv w:val="1"/>
      <w:marLeft w:val="0"/>
      <w:marRight w:val="0"/>
      <w:marTop w:val="0"/>
      <w:marBottom w:val="0"/>
      <w:divBdr>
        <w:top w:val="none" w:sz="0" w:space="0" w:color="auto"/>
        <w:left w:val="none" w:sz="0" w:space="0" w:color="auto"/>
        <w:bottom w:val="none" w:sz="0" w:space="0" w:color="auto"/>
        <w:right w:val="none" w:sz="0" w:space="0" w:color="auto"/>
      </w:divBdr>
    </w:div>
    <w:div w:id="273832127">
      <w:bodyDiv w:val="1"/>
      <w:marLeft w:val="0"/>
      <w:marRight w:val="0"/>
      <w:marTop w:val="0"/>
      <w:marBottom w:val="0"/>
      <w:divBdr>
        <w:top w:val="none" w:sz="0" w:space="0" w:color="auto"/>
        <w:left w:val="none" w:sz="0" w:space="0" w:color="auto"/>
        <w:bottom w:val="none" w:sz="0" w:space="0" w:color="auto"/>
        <w:right w:val="none" w:sz="0" w:space="0" w:color="auto"/>
      </w:divBdr>
    </w:div>
    <w:div w:id="400711469">
      <w:bodyDiv w:val="1"/>
      <w:marLeft w:val="0"/>
      <w:marRight w:val="0"/>
      <w:marTop w:val="0"/>
      <w:marBottom w:val="0"/>
      <w:divBdr>
        <w:top w:val="none" w:sz="0" w:space="0" w:color="auto"/>
        <w:left w:val="none" w:sz="0" w:space="0" w:color="auto"/>
        <w:bottom w:val="none" w:sz="0" w:space="0" w:color="auto"/>
        <w:right w:val="none" w:sz="0" w:space="0" w:color="auto"/>
      </w:divBdr>
    </w:div>
    <w:div w:id="504831911">
      <w:bodyDiv w:val="1"/>
      <w:marLeft w:val="0"/>
      <w:marRight w:val="0"/>
      <w:marTop w:val="0"/>
      <w:marBottom w:val="0"/>
      <w:divBdr>
        <w:top w:val="none" w:sz="0" w:space="0" w:color="auto"/>
        <w:left w:val="none" w:sz="0" w:space="0" w:color="auto"/>
        <w:bottom w:val="none" w:sz="0" w:space="0" w:color="auto"/>
        <w:right w:val="none" w:sz="0" w:space="0" w:color="auto"/>
      </w:divBdr>
      <w:divsChild>
        <w:div w:id="360281073">
          <w:marLeft w:val="0"/>
          <w:marRight w:val="0"/>
          <w:marTop w:val="0"/>
          <w:marBottom w:val="0"/>
          <w:divBdr>
            <w:top w:val="none" w:sz="0" w:space="0" w:color="auto"/>
            <w:left w:val="none" w:sz="0" w:space="0" w:color="auto"/>
            <w:bottom w:val="none" w:sz="0" w:space="0" w:color="auto"/>
            <w:right w:val="none" w:sz="0" w:space="0" w:color="auto"/>
          </w:divBdr>
        </w:div>
        <w:div w:id="314994471">
          <w:marLeft w:val="0"/>
          <w:marRight w:val="0"/>
          <w:marTop w:val="0"/>
          <w:marBottom w:val="0"/>
          <w:divBdr>
            <w:top w:val="none" w:sz="0" w:space="0" w:color="auto"/>
            <w:left w:val="none" w:sz="0" w:space="0" w:color="auto"/>
            <w:bottom w:val="none" w:sz="0" w:space="0" w:color="auto"/>
            <w:right w:val="none" w:sz="0" w:space="0" w:color="auto"/>
          </w:divBdr>
        </w:div>
        <w:div w:id="1304189618">
          <w:marLeft w:val="0"/>
          <w:marRight w:val="0"/>
          <w:marTop w:val="0"/>
          <w:marBottom w:val="0"/>
          <w:divBdr>
            <w:top w:val="none" w:sz="0" w:space="0" w:color="auto"/>
            <w:left w:val="none" w:sz="0" w:space="0" w:color="auto"/>
            <w:bottom w:val="none" w:sz="0" w:space="0" w:color="auto"/>
            <w:right w:val="none" w:sz="0" w:space="0" w:color="auto"/>
          </w:divBdr>
        </w:div>
        <w:div w:id="47731878">
          <w:marLeft w:val="0"/>
          <w:marRight w:val="0"/>
          <w:marTop w:val="0"/>
          <w:marBottom w:val="0"/>
          <w:divBdr>
            <w:top w:val="none" w:sz="0" w:space="0" w:color="auto"/>
            <w:left w:val="none" w:sz="0" w:space="0" w:color="auto"/>
            <w:bottom w:val="none" w:sz="0" w:space="0" w:color="auto"/>
            <w:right w:val="none" w:sz="0" w:space="0" w:color="auto"/>
          </w:divBdr>
        </w:div>
        <w:div w:id="372925370">
          <w:marLeft w:val="0"/>
          <w:marRight w:val="0"/>
          <w:marTop w:val="0"/>
          <w:marBottom w:val="0"/>
          <w:divBdr>
            <w:top w:val="none" w:sz="0" w:space="0" w:color="auto"/>
            <w:left w:val="none" w:sz="0" w:space="0" w:color="auto"/>
            <w:bottom w:val="none" w:sz="0" w:space="0" w:color="auto"/>
            <w:right w:val="none" w:sz="0" w:space="0" w:color="auto"/>
          </w:divBdr>
        </w:div>
        <w:div w:id="224076019">
          <w:marLeft w:val="0"/>
          <w:marRight w:val="0"/>
          <w:marTop w:val="0"/>
          <w:marBottom w:val="0"/>
          <w:divBdr>
            <w:top w:val="none" w:sz="0" w:space="0" w:color="auto"/>
            <w:left w:val="none" w:sz="0" w:space="0" w:color="auto"/>
            <w:bottom w:val="none" w:sz="0" w:space="0" w:color="auto"/>
            <w:right w:val="none" w:sz="0" w:space="0" w:color="auto"/>
          </w:divBdr>
        </w:div>
        <w:div w:id="570701031">
          <w:marLeft w:val="0"/>
          <w:marRight w:val="0"/>
          <w:marTop w:val="0"/>
          <w:marBottom w:val="0"/>
          <w:divBdr>
            <w:top w:val="none" w:sz="0" w:space="0" w:color="auto"/>
            <w:left w:val="none" w:sz="0" w:space="0" w:color="auto"/>
            <w:bottom w:val="none" w:sz="0" w:space="0" w:color="auto"/>
            <w:right w:val="none" w:sz="0" w:space="0" w:color="auto"/>
          </w:divBdr>
        </w:div>
      </w:divsChild>
    </w:div>
    <w:div w:id="882791699">
      <w:bodyDiv w:val="1"/>
      <w:marLeft w:val="0"/>
      <w:marRight w:val="0"/>
      <w:marTop w:val="0"/>
      <w:marBottom w:val="0"/>
      <w:divBdr>
        <w:top w:val="none" w:sz="0" w:space="0" w:color="auto"/>
        <w:left w:val="none" w:sz="0" w:space="0" w:color="auto"/>
        <w:bottom w:val="none" w:sz="0" w:space="0" w:color="auto"/>
        <w:right w:val="none" w:sz="0" w:space="0" w:color="auto"/>
      </w:divBdr>
    </w:div>
    <w:div w:id="1506480553">
      <w:bodyDiv w:val="1"/>
      <w:marLeft w:val="0"/>
      <w:marRight w:val="0"/>
      <w:marTop w:val="0"/>
      <w:marBottom w:val="0"/>
      <w:divBdr>
        <w:top w:val="none" w:sz="0" w:space="0" w:color="auto"/>
        <w:left w:val="none" w:sz="0" w:space="0" w:color="auto"/>
        <w:bottom w:val="none" w:sz="0" w:space="0" w:color="auto"/>
        <w:right w:val="none" w:sz="0" w:space="0" w:color="auto"/>
      </w:divBdr>
    </w:div>
    <w:div w:id="150654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blethinkingpz.org/VisibleThinking_html_files/03_ThinkingRoutines/03c_Core_routines/SeeThinkWonder/SeeThinkWonder_Routine.htm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file:///C:\Users\vanreess\Documents\calvertuniversal.com" TargetMode="External"/><Relationship Id="rId12" Type="http://schemas.openxmlformats.org/officeDocument/2006/relationships/hyperlink" Target="file:///C:\Users\vanreess\Documents\calvertuniversa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alvertuniversal.com/#!project08/c1n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qYIFoizPl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langwitches.org/blog/2015/01/11/from-visible-thinking-routines-to-5-modern-learning-routines/comment-page-1/" TargetMode="External"/><Relationship Id="rId19" Type="http://schemas.openxmlformats.org/officeDocument/2006/relationships/hyperlink" Target="file:///C:\Users\vanreess\Documents\calvertuniversal.com" TargetMode="External"/><Relationship Id="rId4" Type="http://schemas.openxmlformats.org/officeDocument/2006/relationships/webSettings" Target="webSettings.xml"/><Relationship Id="rId9" Type="http://schemas.openxmlformats.org/officeDocument/2006/relationships/hyperlink" Target="https://www.youtube.com/watch?v=ZqYIFoizPlM"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Calvert County Public Schools</Company>
  <LinksUpToDate>false</LinksUpToDate>
  <CharactersWithSpaces>14241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Rees Steven</dc:creator>
  <cp:keywords/>
  <dc:description/>
  <cp:lastModifiedBy>Van Rees Steven</cp:lastModifiedBy>
  <cp:revision>2</cp:revision>
  <dcterms:created xsi:type="dcterms:W3CDTF">2015-08-26T19:10:00Z</dcterms:created>
  <dcterms:modified xsi:type="dcterms:W3CDTF">2015-08-26T19:10:00Z</dcterms:modified>
</cp:coreProperties>
</file>